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5AC7" w14:textId="77777777" w:rsidR="00282D98" w:rsidRPr="00BC5159" w:rsidRDefault="00282D98" w:rsidP="00282D98">
      <w:pPr>
        <w:pStyle w:val="Textkrper3"/>
        <w:spacing w:after="0"/>
        <w:rPr>
          <w:rFonts w:eastAsia="MS PGothic" w:cs="Arial"/>
          <w:b w:val="0"/>
          <w:sz w:val="24"/>
          <w:lang w:eastAsia="ja-JP"/>
        </w:rPr>
      </w:pPr>
      <w:r w:rsidRPr="00BC5159">
        <w:rPr>
          <w:rFonts w:eastAsia="MS PGothic" w:cs="Arial"/>
          <w:b w:val="0"/>
          <w:sz w:val="24"/>
          <w:lang w:eastAsia="ja-JP"/>
        </w:rPr>
        <w:t>プレスリリース</w:t>
      </w:r>
    </w:p>
    <w:p w14:paraId="31247F19" w14:textId="77777777" w:rsidR="00A0035A" w:rsidRPr="00483E76" w:rsidRDefault="00A0035A" w:rsidP="004D27A8">
      <w:pPr>
        <w:pStyle w:val="Textkrper3"/>
        <w:spacing w:after="0"/>
        <w:rPr>
          <w:rFonts w:cs="Arial"/>
          <w:b w:val="0"/>
          <w:sz w:val="24"/>
          <w:lang w:val="en-US" w:eastAsia="ja-JP"/>
        </w:rPr>
      </w:pPr>
    </w:p>
    <w:p w14:paraId="25239689" w14:textId="7FBB47CA" w:rsidR="00761FC8" w:rsidRPr="00CD71FB" w:rsidRDefault="00951D53" w:rsidP="00761FC8">
      <w:pPr>
        <w:rPr>
          <w:rFonts w:eastAsia="MS PGothic" w:cs="Arial"/>
          <w:b/>
          <w:bCs/>
          <w:noProof/>
          <w:color w:val="000000" w:themeColor="text1"/>
          <w:sz w:val="32"/>
          <w:szCs w:val="32"/>
          <w:lang w:eastAsia="ja-JP"/>
        </w:rPr>
      </w:pPr>
      <w:r w:rsidRPr="00951D53">
        <w:rPr>
          <w:rFonts w:eastAsia="MS PGothic" w:cs="Arial" w:hint="eastAsia"/>
          <w:b/>
          <w:bCs/>
          <w:color w:val="000000" w:themeColor="text1"/>
          <w:sz w:val="32"/>
          <w:szCs w:val="32"/>
          <w:lang w:eastAsia="ja-JP"/>
        </w:rPr>
        <w:t>Basler</w:t>
      </w:r>
      <w:r w:rsidRPr="00951D53">
        <w:rPr>
          <w:rFonts w:eastAsia="MS PGothic" w:cs="Arial" w:hint="eastAsia"/>
          <w:b/>
          <w:bCs/>
          <w:color w:val="000000" w:themeColor="text1"/>
          <w:sz w:val="32"/>
          <w:szCs w:val="32"/>
          <w:lang w:eastAsia="ja-JP"/>
        </w:rPr>
        <w:t>が</w:t>
      </w:r>
      <w:r w:rsidRPr="00951D53">
        <w:rPr>
          <w:rFonts w:eastAsia="MS PGothic" w:cs="Arial" w:hint="eastAsia"/>
          <w:b/>
          <w:bCs/>
          <w:color w:val="000000" w:themeColor="text1"/>
          <w:sz w:val="32"/>
          <w:szCs w:val="32"/>
          <w:lang w:eastAsia="ja-JP"/>
        </w:rPr>
        <w:t>2022</w:t>
      </w:r>
      <w:r w:rsidRPr="00951D53">
        <w:rPr>
          <w:rFonts w:eastAsia="MS PGothic" w:cs="Arial" w:hint="eastAsia"/>
          <w:b/>
          <w:bCs/>
          <w:color w:val="000000" w:themeColor="text1"/>
          <w:sz w:val="32"/>
          <w:szCs w:val="32"/>
          <w:lang w:eastAsia="ja-JP"/>
        </w:rPr>
        <w:t>年上半期の記録的な売上高と下半期の堅調な受注見通しを発表</w:t>
      </w:r>
    </w:p>
    <w:p w14:paraId="6152BFEA" w14:textId="07A4FE40" w:rsidR="00761FC8" w:rsidRPr="00CD71FB" w:rsidRDefault="00761FC8" w:rsidP="00761FC8">
      <w:pPr>
        <w:rPr>
          <w:rFonts w:eastAsia="MS PGothic" w:cs="Arial"/>
          <w:lang w:eastAsia="ja-JP"/>
        </w:rPr>
      </w:pPr>
    </w:p>
    <w:p w14:paraId="3E994C0D" w14:textId="7F943F33" w:rsidR="00761FC8" w:rsidRPr="00CD71FB" w:rsidRDefault="00761FC8" w:rsidP="001842DE">
      <w:pPr>
        <w:jc w:val="left"/>
        <w:rPr>
          <w:rFonts w:eastAsia="MS PGothic" w:cs="Arial"/>
          <w:noProof/>
          <w:sz w:val="24"/>
          <w:szCs w:val="24"/>
          <w:lang w:eastAsia="ja-JP"/>
        </w:rPr>
      </w:pPr>
      <w:r w:rsidRPr="00CD71FB">
        <w:rPr>
          <w:rFonts w:eastAsia="MS PGothic" w:cs="Arial"/>
          <w:b/>
          <w:bCs/>
          <w:sz w:val="24"/>
          <w:szCs w:val="24"/>
          <w:lang w:eastAsia="ja-JP"/>
        </w:rPr>
        <w:t>（</w:t>
      </w:r>
      <w:r w:rsidRPr="00CD71FB">
        <w:rPr>
          <w:rFonts w:eastAsia="MS PGothic" w:cs="Arial"/>
          <w:b/>
          <w:bCs/>
          <w:sz w:val="24"/>
          <w:szCs w:val="24"/>
          <w:lang w:eastAsia="ja-JP"/>
        </w:rPr>
        <w:t>2022</w:t>
      </w:r>
      <w:r w:rsidRPr="00CD71FB">
        <w:rPr>
          <w:rFonts w:eastAsia="MS PGothic" w:cs="Arial"/>
          <w:b/>
          <w:bCs/>
          <w:sz w:val="24"/>
          <w:szCs w:val="24"/>
          <w:lang w:eastAsia="ja-JP"/>
        </w:rPr>
        <w:t>年</w:t>
      </w:r>
      <w:r w:rsidRPr="00CD71FB">
        <w:rPr>
          <w:rFonts w:eastAsia="MS PGothic" w:cs="Arial"/>
          <w:b/>
          <w:bCs/>
          <w:sz w:val="24"/>
          <w:szCs w:val="24"/>
          <w:lang w:eastAsia="ja-JP"/>
        </w:rPr>
        <w:t>8</w:t>
      </w:r>
      <w:r w:rsidRPr="00CD71FB">
        <w:rPr>
          <w:rFonts w:eastAsia="MS PGothic" w:cs="Arial"/>
          <w:b/>
          <w:bCs/>
          <w:sz w:val="24"/>
          <w:szCs w:val="24"/>
          <w:lang w:eastAsia="ja-JP"/>
        </w:rPr>
        <w:t>月</w:t>
      </w:r>
      <w:r w:rsidRPr="00CD71FB">
        <w:rPr>
          <w:rFonts w:eastAsia="MS PGothic" w:cs="Arial"/>
          <w:b/>
          <w:bCs/>
          <w:sz w:val="24"/>
          <w:szCs w:val="24"/>
          <w:lang w:eastAsia="ja-JP"/>
        </w:rPr>
        <w:t>3</w:t>
      </w:r>
      <w:r w:rsidRPr="00CD71FB">
        <w:rPr>
          <w:rFonts w:eastAsia="MS PGothic" w:cs="Arial"/>
          <w:b/>
          <w:bCs/>
          <w:sz w:val="24"/>
          <w:szCs w:val="24"/>
          <w:lang w:eastAsia="ja-JP"/>
        </w:rPr>
        <w:t>日、ドイツ・アーレンスブルク発）</w:t>
      </w:r>
      <w:r w:rsidRPr="00CD71FB">
        <w:rPr>
          <w:rFonts w:eastAsia="MS PGothic" w:cs="Arial"/>
          <w:sz w:val="24"/>
          <w:szCs w:val="24"/>
          <w:lang w:eastAsia="ja-JP"/>
        </w:rPr>
        <w:t>このほど、コンピュータービジョン機器のリーディングカンパニー</w:t>
      </w:r>
      <w:r w:rsidRPr="00CD71FB">
        <w:rPr>
          <w:rFonts w:eastAsia="MS PGothic" w:cs="Arial"/>
          <w:sz w:val="24"/>
          <w:szCs w:val="24"/>
          <w:lang w:eastAsia="ja-JP"/>
        </w:rPr>
        <w:t>Basler</w:t>
      </w:r>
      <w:r w:rsidRPr="00CD71FB">
        <w:rPr>
          <w:rFonts w:eastAsia="MS PGothic" w:cs="Arial"/>
          <w:sz w:val="24"/>
          <w:szCs w:val="24"/>
          <w:lang w:eastAsia="ja-JP"/>
        </w:rPr>
        <w:t>は、</w:t>
      </w:r>
      <w:r w:rsidRPr="00CD71FB">
        <w:rPr>
          <w:rFonts w:eastAsia="MS PGothic" w:cs="Arial"/>
          <w:sz w:val="24"/>
          <w:szCs w:val="24"/>
          <w:lang w:eastAsia="ja-JP"/>
        </w:rPr>
        <w:t>2022</w:t>
      </w:r>
      <w:r w:rsidRPr="00CD71FB">
        <w:rPr>
          <w:rFonts w:eastAsia="MS PGothic" w:cs="Arial"/>
          <w:sz w:val="24"/>
          <w:szCs w:val="24"/>
          <w:lang w:eastAsia="ja-JP"/>
        </w:rPr>
        <w:t>年上半期の最終業績を発表。半導体不足や中国のロックダウン、需要の正常化が見られるなか、</w:t>
      </w:r>
      <w:r w:rsidR="00796016" w:rsidRPr="00CD71FB">
        <w:rPr>
          <w:rFonts w:eastAsia="MS PGothic" w:cs="Arial"/>
          <w:sz w:val="24"/>
          <w:szCs w:val="24"/>
          <w:lang w:eastAsia="ja-JP"/>
        </w:rPr>
        <w:t>従業員数</w:t>
      </w:r>
      <w:r w:rsidR="00796016">
        <w:rPr>
          <w:rFonts w:eastAsia="MS PGothic" w:cs="Arial" w:hint="eastAsia"/>
          <w:sz w:val="24"/>
          <w:szCs w:val="24"/>
          <w:lang w:eastAsia="ja-JP"/>
        </w:rPr>
        <w:t>が</w:t>
      </w:r>
      <w:r w:rsidR="00796016" w:rsidRPr="00CD71FB">
        <w:rPr>
          <w:rFonts w:eastAsia="MS PGothic" w:cs="Arial"/>
          <w:sz w:val="24"/>
          <w:szCs w:val="24"/>
          <w:lang w:eastAsia="ja-JP"/>
        </w:rPr>
        <w:t>1,000</w:t>
      </w:r>
      <w:r w:rsidR="00796016" w:rsidRPr="00CD71FB">
        <w:rPr>
          <w:rFonts w:eastAsia="MS PGothic" w:cs="Arial"/>
          <w:sz w:val="24"/>
          <w:szCs w:val="24"/>
          <w:lang w:eastAsia="ja-JP"/>
        </w:rPr>
        <w:t>人を突破する</w:t>
      </w:r>
      <w:r w:rsidR="00796016">
        <w:rPr>
          <w:rFonts w:eastAsia="MS PGothic" w:cs="Arial" w:hint="eastAsia"/>
          <w:sz w:val="24"/>
          <w:szCs w:val="24"/>
          <w:lang w:eastAsia="ja-JP"/>
        </w:rPr>
        <w:t>とともに、</w:t>
      </w:r>
      <w:r w:rsidRPr="00CD71FB">
        <w:rPr>
          <w:rFonts w:eastAsia="MS PGothic" w:cs="Arial"/>
          <w:sz w:val="24"/>
          <w:szCs w:val="24"/>
          <w:lang w:eastAsia="ja-JP"/>
        </w:rPr>
        <w:t>地域に根ざしたトータルソリューションプロバイダーへの</w:t>
      </w:r>
      <w:r w:rsidR="00796016">
        <w:rPr>
          <w:rFonts w:eastAsia="MS PGothic" w:cs="Arial" w:hint="eastAsia"/>
          <w:sz w:val="24"/>
          <w:szCs w:val="24"/>
          <w:lang w:eastAsia="ja-JP"/>
        </w:rPr>
        <w:t>転換戦略が功を奏し</w:t>
      </w:r>
      <w:r w:rsidRPr="00CD71FB">
        <w:rPr>
          <w:rFonts w:eastAsia="MS PGothic" w:cs="Arial"/>
          <w:sz w:val="24"/>
          <w:szCs w:val="24"/>
          <w:lang w:eastAsia="ja-JP"/>
        </w:rPr>
        <w:t>、半期として過去最高の売上高を記録しました。</w:t>
      </w:r>
      <w:r w:rsidRPr="00CD71FB">
        <w:rPr>
          <w:rFonts w:eastAsia="MS PGothic" w:cs="Arial"/>
          <w:lang w:eastAsia="ja-JP"/>
        </w:rPr>
        <w:br/>
      </w:r>
      <w:r w:rsidRPr="00CD71FB">
        <w:rPr>
          <w:rFonts w:eastAsia="MS PGothic" w:cs="Arial"/>
          <w:lang w:eastAsia="ja-JP"/>
        </w:rPr>
        <w:br/>
      </w:r>
      <w:r w:rsidRPr="00CD71FB">
        <w:rPr>
          <w:rFonts w:eastAsia="MS PGothic" w:cs="Arial"/>
          <w:sz w:val="24"/>
          <w:szCs w:val="24"/>
          <w:lang w:eastAsia="ja-JP"/>
        </w:rPr>
        <w:t>具体的な数字は、売上高が前年同期比</w:t>
      </w:r>
      <w:r w:rsidRPr="00CD71FB">
        <w:rPr>
          <w:rFonts w:eastAsia="MS PGothic" w:cs="Arial"/>
          <w:sz w:val="24"/>
          <w:szCs w:val="24"/>
          <w:lang w:eastAsia="ja-JP"/>
        </w:rPr>
        <w:t>14%</w:t>
      </w:r>
      <w:r w:rsidRPr="00CD71FB">
        <w:rPr>
          <w:rFonts w:eastAsia="MS PGothic" w:cs="Arial"/>
          <w:sz w:val="24"/>
          <w:szCs w:val="24"/>
          <w:lang w:eastAsia="ja-JP"/>
        </w:rPr>
        <w:t>増の</w:t>
      </w:r>
      <w:r w:rsidRPr="00CD71FB">
        <w:rPr>
          <w:rFonts w:eastAsia="MS PGothic" w:cs="Arial"/>
          <w:sz w:val="24"/>
          <w:szCs w:val="24"/>
          <w:lang w:eastAsia="ja-JP"/>
        </w:rPr>
        <w:t>1</w:t>
      </w:r>
      <w:r w:rsidRPr="00CD71FB">
        <w:rPr>
          <w:rFonts w:eastAsia="MS PGothic" w:cs="Arial"/>
          <w:sz w:val="24"/>
          <w:szCs w:val="24"/>
          <w:lang w:eastAsia="ja-JP"/>
        </w:rPr>
        <w:t>億</w:t>
      </w:r>
      <w:r w:rsidRPr="00CD71FB">
        <w:rPr>
          <w:rFonts w:eastAsia="MS PGothic" w:cs="Arial"/>
          <w:sz w:val="24"/>
          <w:szCs w:val="24"/>
          <w:lang w:eastAsia="ja-JP"/>
        </w:rPr>
        <w:t>3,080</w:t>
      </w:r>
      <w:r w:rsidRPr="00CD71FB">
        <w:rPr>
          <w:rFonts w:eastAsia="MS PGothic" w:cs="Arial"/>
          <w:sz w:val="24"/>
          <w:szCs w:val="24"/>
          <w:lang w:eastAsia="ja-JP"/>
        </w:rPr>
        <w:t>万ユーロ（前年：</w:t>
      </w:r>
      <w:r w:rsidRPr="00CD71FB">
        <w:rPr>
          <w:rFonts w:eastAsia="MS PGothic" w:cs="Arial"/>
          <w:sz w:val="24"/>
          <w:szCs w:val="24"/>
          <w:lang w:eastAsia="ja-JP"/>
        </w:rPr>
        <w:t>1</w:t>
      </w:r>
      <w:r w:rsidRPr="00CD71FB">
        <w:rPr>
          <w:rFonts w:eastAsia="MS PGothic" w:cs="Arial"/>
          <w:sz w:val="24"/>
          <w:szCs w:val="24"/>
          <w:lang w:eastAsia="ja-JP"/>
        </w:rPr>
        <w:t>億</w:t>
      </w:r>
      <w:r w:rsidRPr="00CD71FB">
        <w:rPr>
          <w:rFonts w:eastAsia="MS PGothic" w:cs="Arial"/>
          <w:sz w:val="24"/>
          <w:szCs w:val="24"/>
          <w:lang w:eastAsia="ja-JP"/>
        </w:rPr>
        <w:t>1,520</w:t>
      </w:r>
      <w:r w:rsidRPr="00CD71FB">
        <w:rPr>
          <w:rFonts w:eastAsia="MS PGothic" w:cs="Arial"/>
          <w:sz w:val="24"/>
          <w:szCs w:val="24"/>
          <w:lang w:eastAsia="ja-JP"/>
        </w:rPr>
        <w:t>万ユーロ）</w:t>
      </w:r>
      <w:r w:rsidR="005B7307">
        <w:rPr>
          <w:rFonts w:eastAsia="MS PGothic" w:cs="Arial" w:hint="eastAsia"/>
          <w:sz w:val="24"/>
          <w:szCs w:val="24"/>
          <w:lang w:eastAsia="ja-JP"/>
        </w:rPr>
        <w:t>。</w:t>
      </w:r>
      <w:r w:rsidRPr="00CD71FB">
        <w:rPr>
          <w:rFonts w:eastAsia="MS PGothic" w:cs="Arial"/>
          <w:sz w:val="24"/>
          <w:szCs w:val="24"/>
          <w:lang w:eastAsia="ja-JP"/>
        </w:rPr>
        <w:t>受注高</w:t>
      </w:r>
      <w:r w:rsidR="006A098F">
        <w:rPr>
          <w:rFonts w:eastAsia="MS PGothic" w:cs="Arial" w:hint="eastAsia"/>
          <w:sz w:val="24"/>
          <w:szCs w:val="24"/>
          <w:lang w:eastAsia="ja-JP"/>
        </w:rPr>
        <w:t>について</w:t>
      </w:r>
      <w:r w:rsidRPr="00CD71FB">
        <w:rPr>
          <w:rFonts w:eastAsia="MS PGothic" w:cs="Arial"/>
          <w:sz w:val="24"/>
          <w:szCs w:val="24"/>
          <w:lang w:eastAsia="ja-JP"/>
        </w:rPr>
        <w:t>は</w:t>
      </w:r>
      <w:r w:rsidR="006A098F">
        <w:rPr>
          <w:rFonts w:eastAsia="MS PGothic" w:cs="Arial" w:hint="eastAsia"/>
          <w:sz w:val="24"/>
          <w:szCs w:val="24"/>
          <w:lang w:eastAsia="ja-JP"/>
        </w:rPr>
        <w:t>、</w:t>
      </w:r>
      <w:r w:rsidR="006A098F" w:rsidRPr="00CD71FB">
        <w:rPr>
          <w:rFonts w:eastAsia="MS PGothic" w:cs="Arial"/>
          <w:sz w:val="24"/>
          <w:szCs w:val="24"/>
          <w:lang w:eastAsia="ja-JP"/>
        </w:rPr>
        <w:t>6</w:t>
      </w:r>
      <w:r w:rsidR="006A098F" w:rsidRPr="00CD71FB">
        <w:rPr>
          <w:rFonts w:eastAsia="MS PGothic" w:cs="Arial"/>
          <w:sz w:val="24"/>
          <w:szCs w:val="24"/>
          <w:lang w:eastAsia="ja-JP"/>
        </w:rPr>
        <w:t>四半期続いた出荷受注比率の増加傾向が落ち着いたことに加え、第</w:t>
      </w:r>
      <w:r w:rsidR="006A098F" w:rsidRPr="00CD71FB">
        <w:rPr>
          <w:rFonts w:eastAsia="MS PGothic" w:cs="Arial"/>
          <w:sz w:val="24"/>
          <w:szCs w:val="24"/>
          <w:lang w:eastAsia="ja-JP"/>
        </w:rPr>
        <w:t>2</w:t>
      </w:r>
      <w:r w:rsidR="006A098F" w:rsidRPr="00CD71FB">
        <w:rPr>
          <w:rFonts w:eastAsia="MS PGothic" w:cs="Arial"/>
          <w:sz w:val="24"/>
          <w:szCs w:val="24"/>
          <w:lang w:eastAsia="ja-JP"/>
        </w:rPr>
        <w:t>四半期に発生した中国のロックダウンの影響</w:t>
      </w:r>
      <w:r w:rsidR="006D2487">
        <w:rPr>
          <w:rFonts w:eastAsia="MS PGothic" w:cs="Arial" w:hint="eastAsia"/>
          <w:sz w:val="24"/>
          <w:szCs w:val="24"/>
          <w:lang w:eastAsia="ja-JP"/>
        </w:rPr>
        <w:t>も</w:t>
      </w:r>
      <w:r w:rsidR="006A098F" w:rsidRPr="00CD71FB">
        <w:rPr>
          <w:rFonts w:eastAsia="MS PGothic" w:cs="Arial"/>
          <w:sz w:val="24"/>
          <w:szCs w:val="24"/>
          <w:lang w:eastAsia="ja-JP"/>
        </w:rPr>
        <w:t>受け</w:t>
      </w:r>
      <w:r w:rsidR="006A098F">
        <w:rPr>
          <w:rFonts w:eastAsia="MS PGothic" w:cs="Arial" w:hint="eastAsia"/>
          <w:sz w:val="24"/>
          <w:szCs w:val="24"/>
          <w:lang w:eastAsia="ja-JP"/>
        </w:rPr>
        <w:t>、</w:t>
      </w:r>
      <w:r w:rsidRPr="00CD71FB">
        <w:rPr>
          <w:rFonts w:eastAsia="MS PGothic" w:cs="Arial"/>
          <w:sz w:val="24"/>
          <w:szCs w:val="24"/>
          <w:lang w:eastAsia="ja-JP"/>
        </w:rPr>
        <w:t>やや鈍化して前年同期比</w:t>
      </w:r>
      <w:r w:rsidRPr="00CD71FB">
        <w:rPr>
          <w:rFonts w:eastAsia="MS PGothic" w:cs="Arial"/>
          <w:sz w:val="24"/>
          <w:szCs w:val="24"/>
          <w:lang w:eastAsia="ja-JP"/>
        </w:rPr>
        <w:t>3%</w:t>
      </w:r>
      <w:r w:rsidRPr="00CD71FB">
        <w:rPr>
          <w:rFonts w:eastAsia="MS PGothic" w:cs="Arial"/>
          <w:sz w:val="24"/>
          <w:szCs w:val="24"/>
          <w:lang w:eastAsia="ja-JP"/>
        </w:rPr>
        <w:t>減の</w:t>
      </w:r>
      <w:r w:rsidRPr="00CD71FB">
        <w:rPr>
          <w:rFonts w:eastAsia="MS PGothic" w:cs="Arial"/>
          <w:sz w:val="24"/>
          <w:szCs w:val="24"/>
          <w:lang w:eastAsia="ja-JP"/>
        </w:rPr>
        <w:t>1</w:t>
      </w:r>
      <w:r w:rsidRPr="00CD71FB">
        <w:rPr>
          <w:rFonts w:eastAsia="MS PGothic" w:cs="Arial"/>
          <w:sz w:val="24"/>
          <w:szCs w:val="24"/>
          <w:lang w:eastAsia="ja-JP"/>
        </w:rPr>
        <w:t>億</w:t>
      </w:r>
      <w:r w:rsidRPr="00CD71FB">
        <w:rPr>
          <w:rFonts w:eastAsia="MS PGothic" w:cs="Arial"/>
          <w:sz w:val="24"/>
          <w:szCs w:val="24"/>
          <w:lang w:eastAsia="ja-JP"/>
        </w:rPr>
        <w:t>4,790</w:t>
      </w:r>
      <w:r w:rsidRPr="00CD71FB">
        <w:rPr>
          <w:rFonts w:eastAsia="MS PGothic" w:cs="Arial"/>
          <w:sz w:val="24"/>
          <w:szCs w:val="24"/>
          <w:lang w:eastAsia="ja-JP"/>
        </w:rPr>
        <w:t>万ユーロ（前年：</w:t>
      </w:r>
      <w:r w:rsidRPr="00CD71FB">
        <w:rPr>
          <w:rFonts w:eastAsia="MS PGothic" w:cs="Arial"/>
          <w:sz w:val="24"/>
          <w:szCs w:val="24"/>
          <w:lang w:eastAsia="ja-JP"/>
        </w:rPr>
        <w:t>1</w:t>
      </w:r>
      <w:r w:rsidRPr="00CD71FB">
        <w:rPr>
          <w:rFonts w:eastAsia="MS PGothic" w:cs="Arial"/>
          <w:sz w:val="24"/>
          <w:szCs w:val="24"/>
          <w:lang w:eastAsia="ja-JP"/>
        </w:rPr>
        <w:t>億</w:t>
      </w:r>
      <w:r w:rsidRPr="00CD71FB">
        <w:rPr>
          <w:rFonts w:eastAsia="MS PGothic" w:cs="Arial"/>
          <w:sz w:val="24"/>
          <w:szCs w:val="24"/>
          <w:lang w:eastAsia="ja-JP"/>
        </w:rPr>
        <w:t>5,240</w:t>
      </w:r>
      <w:r w:rsidRPr="00CD71FB">
        <w:rPr>
          <w:rFonts w:eastAsia="MS PGothic" w:cs="Arial"/>
          <w:sz w:val="24"/>
          <w:szCs w:val="24"/>
          <w:lang w:eastAsia="ja-JP"/>
        </w:rPr>
        <w:t>万ユーロ）</w:t>
      </w:r>
      <w:r w:rsidR="006A098F">
        <w:rPr>
          <w:rFonts w:eastAsia="MS PGothic" w:cs="Arial" w:hint="eastAsia"/>
          <w:sz w:val="24"/>
          <w:szCs w:val="24"/>
          <w:lang w:eastAsia="ja-JP"/>
        </w:rPr>
        <w:t>となっています。</w:t>
      </w:r>
    </w:p>
    <w:p w14:paraId="1A07529C" w14:textId="6D567EBF" w:rsidR="00761FC8" w:rsidRPr="006A098F" w:rsidRDefault="00761FC8" w:rsidP="00761FC8">
      <w:pPr>
        <w:rPr>
          <w:rFonts w:eastAsia="MS PGothic" w:cs="Arial"/>
          <w:sz w:val="24"/>
          <w:szCs w:val="24"/>
          <w:lang w:eastAsia="ja-JP"/>
        </w:rPr>
      </w:pPr>
      <w:r w:rsidRPr="00CD71FB">
        <w:rPr>
          <w:rFonts w:eastAsia="MS PGothic" w:cs="Arial"/>
          <w:lang w:eastAsia="ja-JP"/>
        </w:rPr>
        <w:br/>
      </w:r>
      <w:r w:rsidR="004524F0">
        <w:rPr>
          <w:rFonts w:eastAsia="MS PGothic" w:cs="Arial" w:hint="eastAsia"/>
          <w:sz w:val="24"/>
          <w:szCs w:val="24"/>
          <w:lang w:eastAsia="ja-JP"/>
        </w:rPr>
        <w:t>一方、</w:t>
      </w:r>
      <w:r w:rsidR="006A098F" w:rsidRPr="00CD71FB">
        <w:rPr>
          <w:rFonts w:eastAsia="MS PGothic" w:cs="Arial"/>
          <w:sz w:val="24"/>
          <w:szCs w:val="24"/>
          <w:lang w:eastAsia="ja-JP"/>
        </w:rPr>
        <w:t>税引前利益は、</w:t>
      </w:r>
      <w:r w:rsidRPr="00CD71FB">
        <w:rPr>
          <w:rFonts w:eastAsia="MS PGothic" w:cs="Arial"/>
          <w:sz w:val="24"/>
          <w:szCs w:val="24"/>
          <w:lang w:eastAsia="ja-JP"/>
        </w:rPr>
        <w:t>前年の大幅増から一転減少し、</w:t>
      </w:r>
      <w:r w:rsidRPr="00CD71FB">
        <w:rPr>
          <w:rFonts w:eastAsia="MS PGothic" w:cs="Arial"/>
          <w:sz w:val="24"/>
          <w:szCs w:val="24"/>
          <w:lang w:eastAsia="ja-JP"/>
        </w:rPr>
        <w:t>600</w:t>
      </w:r>
      <w:r w:rsidRPr="00CD71FB">
        <w:rPr>
          <w:rFonts w:eastAsia="MS PGothic" w:cs="Arial"/>
          <w:sz w:val="24"/>
          <w:szCs w:val="24"/>
          <w:lang w:eastAsia="ja-JP"/>
        </w:rPr>
        <w:t>万ユーロ（前年：</w:t>
      </w:r>
      <w:r w:rsidRPr="00CD71FB">
        <w:rPr>
          <w:rFonts w:eastAsia="MS PGothic" w:cs="Arial"/>
          <w:sz w:val="24"/>
          <w:szCs w:val="24"/>
          <w:lang w:eastAsia="ja-JP"/>
        </w:rPr>
        <w:t>2,080</w:t>
      </w:r>
      <w:r w:rsidRPr="00CD71FB">
        <w:rPr>
          <w:rFonts w:eastAsia="MS PGothic" w:cs="Arial"/>
          <w:sz w:val="24"/>
          <w:szCs w:val="24"/>
          <w:lang w:eastAsia="ja-JP"/>
        </w:rPr>
        <w:t>万ユーロ）で着地</w:t>
      </w:r>
      <w:r w:rsidR="006A098F">
        <w:rPr>
          <w:rFonts w:eastAsia="MS PGothic" w:cs="Arial" w:hint="eastAsia"/>
          <w:sz w:val="24"/>
          <w:szCs w:val="24"/>
          <w:lang w:eastAsia="ja-JP"/>
        </w:rPr>
        <w:t>。ただし</w:t>
      </w:r>
      <w:r w:rsidRPr="00CD71FB">
        <w:rPr>
          <w:rFonts w:eastAsia="MS PGothic" w:cs="Arial"/>
          <w:sz w:val="24"/>
          <w:szCs w:val="24"/>
          <w:lang w:eastAsia="ja-JP"/>
        </w:rPr>
        <w:t>、税引前利益率は</w:t>
      </w:r>
      <w:r w:rsidRPr="00CD71FB">
        <w:rPr>
          <w:rFonts w:eastAsia="MS PGothic" w:cs="Arial"/>
          <w:sz w:val="24"/>
          <w:szCs w:val="24"/>
          <w:lang w:eastAsia="ja-JP"/>
        </w:rPr>
        <w:t>11.3%</w:t>
      </w:r>
      <w:r w:rsidRPr="00CD71FB">
        <w:rPr>
          <w:rFonts w:eastAsia="MS PGothic" w:cs="Arial"/>
          <w:sz w:val="24"/>
          <w:szCs w:val="24"/>
          <w:lang w:eastAsia="ja-JP"/>
        </w:rPr>
        <w:t>（前年：</w:t>
      </w:r>
      <w:r w:rsidRPr="00CD71FB">
        <w:rPr>
          <w:rFonts w:eastAsia="MS PGothic" w:cs="Arial"/>
          <w:sz w:val="24"/>
          <w:szCs w:val="24"/>
          <w:lang w:eastAsia="ja-JP"/>
        </w:rPr>
        <w:t>18.1%</w:t>
      </w:r>
      <w:r w:rsidRPr="00CD71FB">
        <w:rPr>
          <w:rFonts w:eastAsia="MS PGothic" w:cs="Arial"/>
          <w:sz w:val="24"/>
          <w:szCs w:val="24"/>
          <w:lang w:eastAsia="ja-JP"/>
        </w:rPr>
        <w:t>）と</w:t>
      </w:r>
      <w:r w:rsidR="009E6870">
        <w:rPr>
          <w:rFonts w:eastAsia="MS PGothic" w:cs="Arial" w:hint="eastAsia"/>
          <w:sz w:val="24"/>
          <w:szCs w:val="24"/>
          <w:lang w:eastAsia="ja-JP"/>
        </w:rPr>
        <w:t>堅調に</w:t>
      </w:r>
      <w:r w:rsidR="002F2F89" w:rsidRPr="002F2F89">
        <w:rPr>
          <w:rFonts w:eastAsia="MS PGothic" w:cs="Arial" w:hint="eastAsia"/>
          <w:sz w:val="24"/>
          <w:szCs w:val="24"/>
          <w:lang w:eastAsia="ja-JP"/>
        </w:rPr>
        <w:t>推移</w:t>
      </w:r>
      <w:r w:rsidRPr="00CD71FB">
        <w:rPr>
          <w:rFonts w:eastAsia="MS PGothic" w:cs="Arial"/>
          <w:sz w:val="24"/>
          <w:szCs w:val="24"/>
          <w:lang w:eastAsia="ja-JP"/>
        </w:rPr>
        <w:t>しており、</w:t>
      </w:r>
      <w:r w:rsidRPr="00CD71FB">
        <w:rPr>
          <w:rFonts w:eastAsia="MS PGothic" w:cs="Arial"/>
          <w:sz w:val="24"/>
          <w:szCs w:val="24"/>
          <w:lang w:eastAsia="ja-JP"/>
        </w:rPr>
        <w:t>Basler</w:t>
      </w:r>
      <w:r w:rsidRPr="00CD71FB">
        <w:rPr>
          <w:rFonts w:eastAsia="MS PGothic" w:cs="Arial"/>
          <w:sz w:val="24"/>
          <w:szCs w:val="24"/>
          <w:lang w:eastAsia="ja-JP"/>
        </w:rPr>
        <w:t>の中期目標である税引前利益率</w:t>
      </w:r>
      <w:r w:rsidRPr="00CD71FB">
        <w:rPr>
          <w:rFonts w:eastAsia="MS PGothic" w:cs="Arial"/>
          <w:sz w:val="24"/>
          <w:szCs w:val="24"/>
          <w:lang w:eastAsia="ja-JP"/>
        </w:rPr>
        <w:t>12%</w:t>
      </w:r>
      <w:r w:rsidRPr="00CD71FB">
        <w:rPr>
          <w:rFonts w:eastAsia="MS PGothic" w:cs="Arial"/>
          <w:sz w:val="24"/>
          <w:szCs w:val="24"/>
          <w:lang w:eastAsia="ja-JP"/>
        </w:rPr>
        <w:t>・売上高成長率</w:t>
      </w:r>
      <w:r w:rsidRPr="00CD71FB">
        <w:rPr>
          <w:rFonts w:eastAsia="MS PGothic" w:cs="Arial"/>
          <w:sz w:val="24"/>
          <w:szCs w:val="24"/>
          <w:lang w:eastAsia="ja-JP"/>
        </w:rPr>
        <w:t>15%</w:t>
      </w:r>
      <w:r w:rsidRPr="00CD71FB">
        <w:rPr>
          <w:rFonts w:eastAsia="MS PGothic" w:cs="Arial"/>
          <w:sz w:val="24"/>
          <w:szCs w:val="24"/>
          <w:lang w:eastAsia="ja-JP"/>
        </w:rPr>
        <w:t>に迫る数字を</w:t>
      </w:r>
      <w:r w:rsidR="00D779DF">
        <w:rPr>
          <w:rFonts w:eastAsia="MS PGothic" w:cs="Arial" w:hint="eastAsia"/>
          <w:sz w:val="24"/>
          <w:szCs w:val="24"/>
          <w:lang w:eastAsia="ja-JP"/>
        </w:rPr>
        <w:t>達成</w:t>
      </w:r>
      <w:r w:rsidRPr="00CD71FB">
        <w:rPr>
          <w:rFonts w:eastAsia="MS PGothic" w:cs="Arial"/>
          <w:sz w:val="24"/>
          <w:szCs w:val="24"/>
          <w:lang w:eastAsia="ja-JP"/>
        </w:rPr>
        <w:t>しています。</w:t>
      </w:r>
    </w:p>
    <w:p w14:paraId="25F8F3E1" w14:textId="77777777" w:rsidR="00761FC8" w:rsidRPr="00CD71FB" w:rsidRDefault="00761FC8" w:rsidP="00761FC8">
      <w:pPr>
        <w:rPr>
          <w:rFonts w:eastAsia="MS PGothic" w:cs="Arial"/>
          <w:b/>
          <w:bCs/>
          <w:noProof/>
          <w:sz w:val="24"/>
          <w:szCs w:val="24"/>
          <w:lang w:eastAsia="ja-JP"/>
        </w:rPr>
      </w:pPr>
      <w:r w:rsidRPr="00CD71FB">
        <w:rPr>
          <w:rFonts w:eastAsia="MS PGothic" w:cs="Arial"/>
          <w:b/>
          <w:bCs/>
          <w:sz w:val="24"/>
          <w:szCs w:val="24"/>
          <w:lang w:eastAsia="ja-JP"/>
        </w:rPr>
        <w:t>今後の展望</w:t>
      </w:r>
    </w:p>
    <w:p w14:paraId="5AB0C3F9" w14:textId="38D8005E" w:rsidR="00761FC8" w:rsidRPr="00CD71FB" w:rsidRDefault="007035A9" w:rsidP="00761FC8">
      <w:pPr>
        <w:rPr>
          <w:rFonts w:eastAsia="MS PGothic" w:cs="Arial"/>
          <w:lang w:eastAsia="ja-JP"/>
        </w:rPr>
      </w:pPr>
      <w:r w:rsidRPr="00CD71FB">
        <w:rPr>
          <w:rFonts w:eastAsia="MS PGothic" w:cs="Arial"/>
          <w:sz w:val="24"/>
          <w:szCs w:val="24"/>
          <w:lang w:eastAsia="ja-JP"/>
        </w:rPr>
        <w:t>受注の鈍化</w:t>
      </w:r>
      <w:r>
        <w:rPr>
          <w:rFonts w:eastAsia="MS PGothic" w:cs="Arial" w:hint="eastAsia"/>
          <w:sz w:val="24"/>
          <w:szCs w:val="24"/>
          <w:lang w:eastAsia="ja-JP"/>
        </w:rPr>
        <w:t>や</w:t>
      </w:r>
      <w:r w:rsidRPr="00CD71FB">
        <w:rPr>
          <w:rFonts w:eastAsia="MS PGothic" w:cs="Arial"/>
          <w:sz w:val="24"/>
          <w:szCs w:val="24"/>
          <w:lang w:eastAsia="ja-JP"/>
        </w:rPr>
        <w:t>経済の低迷</w:t>
      </w:r>
      <w:r>
        <w:rPr>
          <w:rFonts w:eastAsia="MS PGothic" w:cs="Arial" w:hint="eastAsia"/>
          <w:sz w:val="24"/>
          <w:szCs w:val="24"/>
          <w:lang w:eastAsia="ja-JP"/>
        </w:rPr>
        <w:t>、さらに</w:t>
      </w:r>
      <w:r w:rsidRPr="00CD71FB">
        <w:rPr>
          <w:rFonts w:eastAsia="MS PGothic" w:cs="Arial"/>
          <w:sz w:val="24"/>
          <w:szCs w:val="24"/>
          <w:lang w:eastAsia="ja-JP"/>
        </w:rPr>
        <w:t>中国のロックダウン</w:t>
      </w:r>
      <w:r>
        <w:rPr>
          <w:rFonts w:eastAsia="MS PGothic" w:cs="Arial" w:hint="eastAsia"/>
          <w:sz w:val="24"/>
          <w:szCs w:val="24"/>
          <w:lang w:eastAsia="ja-JP"/>
        </w:rPr>
        <w:t>による需要の減少にもかかわらず、</w:t>
      </w:r>
      <w:r w:rsidR="00761FC8" w:rsidRPr="00CD71FB">
        <w:rPr>
          <w:rFonts w:eastAsia="MS PGothic" w:cs="Arial"/>
          <w:sz w:val="24"/>
          <w:szCs w:val="24"/>
          <w:lang w:eastAsia="ja-JP"/>
        </w:rPr>
        <w:t>2020</w:t>
      </w:r>
      <w:r w:rsidR="00761FC8" w:rsidRPr="00CD71FB">
        <w:rPr>
          <w:rFonts w:eastAsia="MS PGothic" w:cs="Arial"/>
          <w:sz w:val="24"/>
          <w:szCs w:val="24"/>
          <w:lang w:eastAsia="ja-JP"/>
        </w:rPr>
        <w:t>年上半期</w:t>
      </w:r>
      <w:r>
        <w:rPr>
          <w:rFonts w:eastAsia="MS PGothic" w:cs="Arial" w:hint="eastAsia"/>
          <w:sz w:val="24"/>
          <w:szCs w:val="24"/>
          <w:lang w:eastAsia="ja-JP"/>
        </w:rPr>
        <w:t>において</w:t>
      </w:r>
      <w:r w:rsidRPr="00CD71FB">
        <w:rPr>
          <w:rFonts w:eastAsia="MS PGothic" w:cs="Arial"/>
          <w:sz w:val="24"/>
          <w:szCs w:val="24"/>
          <w:lang w:eastAsia="ja-JP"/>
        </w:rPr>
        <w:t>成長戦略に沿った</w:t>
      </w:r>
      <w:r w:rsidR="00761FC8" w:rsidRPr="00CD71FB">
        <w:rPr>
          <w:rFonts w:eastAsia="MS PGothic" w:cs="Arial"/>
          <w:sz w:val="24"/>
          <w:szCs w:val="24"/>
          <w:lang w:eastAsia="ja-JP"/>
        </w:rPr>
        <w:t>業績</w:t>
      </w:r>
      <w:r>
        <w:rPr>
          <w:rFonts w:eastAsia="MS PGothic" w:cs="Arial" w:hint="eastAsia"/>
          <w:sz w:val="24"/>
          <w:szCs w:val="24"/>
          <w:lang w:eastAsia="ja-JP"/>
        </w:rPr>
        <w:t>を残したことから、</w:t>
      </w:r>
      <w:r w:rsidR="00761FC8" w:rsidRPr="00CD71FB">
        <w:rPr>
          <w:rFonts w:eastAsia="MS PGothic" w:cs="Arial"/>
          <w:sz w:val="24"/>
          <w:szCs w:val="24"/>
          <w:lang w:eastAsia="ja-JP"/>
        </w:rPr>
        <w:t>Basler</w:t>
      </w:r>
      <w:r w:rsidR="00761FC8" w:rsidRPr="00CD71FB">
        <w:rPr>
          <w:rFonts w:eastAsia="MS PGothic" w:cs="Arial"/>
          <w:sz w:val="24"/>
          <w:szCs w:val="24"/>
          <w:lang w:eastAsia="ja-JP"/>
        </w:rPr>
        <w:t>では</w:t>
      </w:r>
      <w:r>
        <w:rPr>
          <w:rFonts w:eastAsia="MS PGothic" w:cs="Arial" w:hint="eastAsia"/>
          <w:sz w:val="24"/>
          <w:szCs w:val="24"/>
          <w:lang w:eastAsia="ja-JP"/>
        </w:rPr>
        <w:t>今後も</w:t>
      </w:r>
      <w:r w:rsidR="00761FC8" w:rsidRPr="00CD71FB">
        <w:rPr>
          <w:rFonts w:eastAsia="MS PGothic" w:cs="Arial"/>
          <w:sz w:val="24"/>
          <w:szCs w:val="24"/>
          <w:lang w:eastAsia="ja-JP"/>
        </w:rPr>
        <w:t>明るい見通しを維持して</w:t>
      </w:r>
      <w:r w:rsidR="003A6282">
        <w:rPr>
          <w:rFonts w:eastAsia="MS PGothic" w:cs="Arial" w:hint="eastAsia"/>
          <w:sz w:val="24"/>
          <w:szCs w:val="24"/>
          <w:lang w:eastAsia="ja-JP"/>
        </w:rPr>
        <w:t>います。特に需要面は</w:t>
      </w:r>
      <w:r w:rsidR="009A337D">
        <w:rPr>
          <w:rFonts w:eastAsia="MS PGothic" w:cs="Arial" w:hint="eastAsia"/>
          <w:sz w:val="24"/>
          <w:szCs w:val="24"/>
          <w:lang w:eastAsia="ja-JP"/>
        </w:rPr>
        <w:t>、</w:t>
      </w:r>
      <w:r w:rsidR="00761FC8" w:rsidRPr="00CD71FB">
        <w:rPr>
          <w:rFonts w:eastAsia="MS PGothic" w:cs="Arial"/>
          <w:sz w:val="24"/>
          <w:szCs w:val="24"/>
          <w:lang w:eastAsia="ja-JP"/>
        </w:rPr>
        <w:t>約</w:t>
      </w:r>
      <w:r w:rsidR="00761FC8" w:rsidRPr="00CD71FB">
        <w:rPr>
          <w:rFonts w:eastAsia="MS PGothic" w:cs="Arial"/>
          <w:sz w:val="24"/>
          <w:szCs w:val="24"/>
          <w:lang w:eastAsia="ja-JP"/>
        </w:rPr>
        <w:t>1</w:t>
      </w:r>
      <w:r w:rsidR="00761FC8" w:rsidRPr="00CD71FB">
        <w:rPr>
          <w:rFonts w:eastAsia="MS PGothic" w:cs="Arial"/>
          <w:sz w:val="24"/>
          <w:szCs w:val="24"/>
          <w:lang w:eastAsia="ja-JP"/>
        </w:rPr>
        <w:t>億</w:t>
      </w:r>
      <w:r w:rsidR="00761FC8" w:rsidRPr="00CD71FB">
        <w:rPr>
          <w:rFonts w:eastAsia="MS PGothic" w:cs="Arial"/>
          <w:sz w:val="24"/>
          <w:szCs w:val="24"/>
          <w:lang w:eastAsia="ja-JP"/>
        </w:rPr>
        <w:t>4,500</w:t>
      </w:r>
      <w:r w:rsidR="00761FC8" w:rsidRPr="00CD71FB">
        <w:rPr>
          <w:rFonts w:eastAsia="MS PGothic" w:cs="Arial"/>
          <w:sz w:val="24"/>
          <w:szCs w:val="24"/>
          <w:lang w:eastAsia="ja-JP"/>
        </w:rPr>
        <w:t>万ユーロ</w:t>
      </w:r>
      <w:r w:rsidR="00A71A9B">
        <w:rPr>
          <w:rFonts w:eastAsia="MS PGothic" w:cs="Arial" w:hint="eastAsia"/>
          <w:sz w:val="24"/>
          <w:szCs w:val="24"/>
          <w:lang w:eastAsia="ja-JP"/>
        </w:rPr>
        <w:t>の好調な</w:t>
      </w:r>
      <w:r w:rsidR="009A337D">
        <w:rPr>
          <w:rFonts w:eastAsia="MS PGothic" w:cs="Arial" w:hint="eastAsia"/>
          <w:sz w:val="24"/>
          <w:szCs w:val="24"/>
          <w:lang w:eastAsia="ja-JP"/>
        </w:rPr>
        <w:t>受注</w:t>
      </w:r>
      <w:r w:rsidR="009A337D" w:rsidRPr="00CD71FB">
        <w:rPr>
          <w:rFonts w:eastAsia="MS PGothic" w:cs="Arial"/>
          <w:sz w:val="24"/>
          <w:szCs w:val="24"/>
          <w:lang w:eastAsia="ja-JP"/>
        </w:rPr>
        <w:t>高</w:t>
      </w:r>
      <w:r w:rsidR="003A6282">
        <w:rPr>
          <w:rFonts w:eastAsia="MS PGothic" w:cs="Arial" w:hint="eastAsia"/>
          <w:sz w:val="24"/>
          <w:szCs w:val="24"/>
          <w:lang w:eastAsia="ja-JP"/>
        </w:rPr>
        <w:t>にけん引され</w:t>
      </w:r>
      <w:r w:rsidR="000A2A60">
        <w:rPr>
          <w:rFonts w:eastAsia="MS PGothic" w:cs="Arial" w:hint="eastAsia"/>
          <w:sz w:val="24"/>
          <w:szCs w:val="24"/>
          <w:lang w:eastAsia="ja-JP"/>
        </w:rPr>
        <w:t>、引き続き拡大する</w:t>
      </w:r>
      <w:r w:rsidR="00761FC8" w:rsidRPr="00CD71FB">
        <w:rPr>
          <w:rFonts w:eastAsia="MS PGothic" w:cs="Arial"/>
          <w:sz w:val="24"/>
          <w:szCs w:val="24"/>
          <w:lang w:eastAsia="ja-JP"/>
        </w:rPr>
        <w:t>見込みです。</w:t>
      </w:r>
      <w:r w:rsidR="009A337D">
        <w:rPr>
          <w:rFonts w:eastAsia="MS PGothic" w:cs="Arial" w:hint="eastAsia"/>
          <w:sz w:val="24"/>
          <w:szCs w:val="24"/>
          <w:lang w:eastAsia="ja-JP"/>
        </w:rPr>
        <w:t>しかしながら、</w:t>
      </w:r>
      <w:r w:rsidR="00C704A7" w:rsidRPr="00CD71FB">
        <w:rPr>
          <w:rFonts w:eastAsia="MS PGothic" w:cs="Arial"/>
          <w:sz w:val="24"/>
          <w:szCs w:val="24"/>
          <w:lang w:eastAsia="ja-JP"/>
        </w:rPr>
        <w:t>予想範囲の中でも高い水準で業績が推移しているとはいえ、</w:t>
      </w:r>
      <w:r w:rsidR="00761FC8" w:rsidRPr="00CD71FB">
        <w:rPr>
          <w:rFonts w:eastAsia="MS PGothic" w:cs="Arial"/>
          <w:sz w:val="24"/>
          <w:szCs w:val="24"/>
          <w:lang w:eastAsia="ja-JP"/>
        </w:rPr>
        <w:t>半導体の供給</w:t>
      </w:r>
      <w:r w:rsidR="003A6282">
        <w:rPr>
          <w:rFonts w:eastAsia="MS PGothic" w:cs="Arial" w:hint="eastAsia"/>
          <w:sz w:val="24"/>
          <w:szCs w:val="24"/>
          <w:lang w:eastAsia="ja-JP"/>
        </w:rPr>
        <w:t>状況に</w:t>
      </w:r>
      <w:r w:rsidR="006D7AEF">
        <w:rPr>
          <w:rFonts w:eastAsia="MS PGothic" w:cs="Arial" w:hint="eastAsia"/>
          <w:sz w:val="24"/>
          <w:szCs w:val="24"/>
          <w:lang w:eastAsia="ja-JP"/>
        </w:rPr>
        <w:t>実際の</w:t>
      </w:r>
      <w:r w:rsidR="00F5475F" w:rsidRPr="00CD71FB">
        <w:rPr>
          <w:rFonts w:eastAsia="MS PGothic" w:cs="Arial"/>
          <w:sz w:val="24"/>
          <w:szCs w:val="24"/>
          <w:lang w:eastAsia="ja-JP"/>
        </w:rPr>
        <w:t>売上</w:t>
      </w:r>
      <w:r w:rsidR="00F5475F">
        <w:rPr>
          <w:rFonts w:eastAsia="MS PGothic" w:cs="Arial" w:hint="eastAsia"/>
          <w:sz w:val="24"/>
          <w:szCs w:val="24"/>
          <w:lang w:eastAsia="ja-JP"/>
        </w:rPr>
        <w:t>が</w:t>
      </w:r>
      <w:r w:rsidR="003A6282">
        <w:rPr>
          <w:rFonts w:eastAsia="MS PGothic" w:cs="Arial" w:hint="eastAsia"/>
          <w:sz w:val="24"/>
          <w:szCs w:val="24"/>
          <w:lang w:eastAsia="ja-JP"/>
        </w:rPr>
        <w:t>大きく左右される</w:t>
      </w:r>
      <w:r w:rsidR="009A337D">
        <w:rPr>
          <w:rFonts w:eastAsia="MS PGothic" w:cs="Arial" w:hint="eastAsia"/>
          <w:sz w:val="24"/>
          <w:szCs w:val="24"/>
          <w:lang w:eastAsia="ja-JP"/>
        </w:rPr>
        <w:t>など</w:t>
      </w:r>
      <w:r w:rsidR="003A6282">
        <w:rPr>
          <w:rFonts w:eastAsia="MS PGothic" w:cs="Arial" w:hint="eastAsia"/>
          <w:sz w:val="24"/>
          <w:szCs w:val="24"/>
          <w:lang w:eastAsia="ja-JP"/>
        </w:rPr>
        <w:t>、</w:t>
      </w:r>
      <w:r w:rsidR="005C0CC2" w:rsidRPr="005C0CC2">
        <w:rPr>
          <w:rFonts w:eastAsia="MS PGothic" w:cs="Arial" w:hint="eastAsia"/>
          <w:sz w:val="24"/>
          <w:szCs w:val="24"/>
          <w:lang w:eastAsia="ja-JP"/>
        </w:rPr>
        <w:t>潜在的リスク</w:t>
      </w:r>
      <w:r w:rsidR="0005461C">
        <w:rPr>
          <w:rFonts w:eastAsia="MS PGothic" w:cs="Arial" w:hint="eastAsia"/>
          <w:sz w:val="24"/>
          <w:szCs w:val="24"/>
          <w:lang w:eastAsia="ja-JP"/>
        </w:rPr>
        <w:t>も</w:t>
      </w:r>
      <w:r w:rsidR="005C0CC2" w:rsidRPr="005C0CC2">
        <w:rPr>
          <w:rFonts w:eastAsia="MS PGothic" w:cs="Arial" w:hint="eastAsia"/>
          <w:sz w:val="24"/>
          <w:szCs w:val="24"/>
          <w:lang w:eastAsia="ja-JP"/>
        </w:rPr>
        <w:t>多いことから、</w:t>
      </w:r>
      <w:r w:rsidR="006241D7">
        <w:rPr>
          <w:rFonts w:eastAsia="MS PGothic" w:cs="Arial" w:hint="eastAsia"/>
          <w:sz w:val="24"/>
          <w:szCs w:val="24"/>
          <w:lang w:eastAsia="ja-JP"/>
        </w:rPr>
        <w:t>年間</w:t>
      </w:r>
      <w:r w:rsidR="00A71A9B">
        <w:rPr>
          <w:rFonts w:eastAsia="MS PGothic" w:cs="Arial" w:hint="eastAsia"/>
          <w:sz w:val="24"/>
          <w:szCs w:val="24"/>
          <w:lang w:eastAsia="ja-JP"/>
        </w:rPr>
        <w:t>予想については、</w:t>
      </w:r>
      <w:r w:rsidR="00761FC8" w:rsidRPr="00CD71FB">
        <w:rPr>
          <w:rFonts w:eastAsia="MS PGothic" w:cs="Arial"/>
          <w:sz w:val="24"/>
          <w:szCs w:val="24"/>
          <w:lang w:eastAsia="ja-JP"/>
        </w:rPr>
        <w:t>売上高が</w:t>
      </w:r>
      <w:r w:rsidR="00761FC8" w:rsidRPr="00CD71FB">
        <w:rPr>
          <w:rFonts w:eastAsia="MS PGothic" w:cs="Arial"/>
          <w:sz w:val="24"/>
          <w:szCs w:val="24"/>
          <w:lang w:eastAsia="ja-JP"/>
        </w:rPr>
        <w:t>2</w:t>
      </w:r>
      <w:r w:rsidR="00761FC8" w:rsidRPr="00CD71FB">
        <w:rPr>
          <w:rFonts w:eastAsia="MS PGothic" w:cs="Arial"/>
          <w:sz w:val="24"/>
          <w:szCs w:val="24"/>
          <w:lang w:eastAsia="ja-JP"/>
        </w:rPr>
        <w:t>億</w:t>
      </w:r>
      <w:r w:rsidR="00761FC8" w:rsidRPr="00CD71FB">
        <w:rPr>
          <w:rFonts w:eastAsia="MS PGothic" w:cs="Arial"/>
          <w:sz w:val="24"/>
          <w:szCs w:val="24"/>
          <w:lang w:eastAsia="ja-JP"/>
        </w:rPr>
        <w:t>3,500</w:t>
      </w:r>
      <w:r w:rsidR="00761FC8" w:rsidRPr="00CD71FB">
        <w:rPr>
          <w:rFonts w:eastAsia="MS PGothic" w:cs="Arial"/>
          <w:sz w:val="24"/>
          <w:szCs w:val="24"/>
          <w:lang w:eastAsia="ja-JP"/>
        </w:rPr>
        <w:t>万ユーロ～</w:t>
      </w:r>
      <w:r w:rsidR="00761FC8" w:rsidRPr="00CD71FB">
        <w:rPr>
          <w:rFonts w:eastAsia="MS PGothic" w:cs="Arial"/>
          <w:sz w:val="24"/>
          <w:szCs w:val="24"/>
          <w:lang w:eastAsia="ja-JP"/>
        </w:rPr>
        <w:t>2</w:t>
      </w:r>
      <w:r w:rsidR="00761FC8" w:rsidRPr="00CD71FB">
        <w:rPr>
          <w:rFonts w:eastAsia="MS PGothic" w:cs="Arial"/>
          <w:sz w:val="24"/>
          <w:szCs w:val="24"/>
          <w:lang w:eastAsia="ja-JP"/>
        </w:rPr>
        <w:t>億</w:t>
      </w:r>
      <w:r w:rsidR="00761FC8" w:rsidRPr="00CD71FB">
        <w:rPr>
          <w:rFonts w:eastAsia="MS PGothic" w:cs="Arial"/>
          <w:sz w:val="24"/>
          <w:szCs w:val="24"/>
          <w:lang w:eastAsia="ja-JP"/>
        </w:rPr>
        <w:t>6,500</w:t>
      </w:r>
      <w:r w:rsidR="00761FC8" w:rsidRPr="00CD71FB">
        <w:rPr>
          <w:rFonts w:eastAsia="MS PGothic" w:cs="Arial"/>
          <w:sz w:val="24"/>
          <w:szCs w:val="24"/>
          <w:lang w:eastAsia="ja-JP"/>
        </w:rPr>
        <w:t>万ユーロ、税引前利益率が</w:t>
      </w:r>
      <w:r w:rsidR="00761FC8" w:rsidRPr="00CD71FB">
        <w:rPr>
          <w:rFonts w:eastAsia="MS PGothic" w:cs="Arial"/>
          <w:sz w:val="24"/>
          <w:szCs w:val="24"/>
          <w:lang w:eastAsia="ja-JP"/>
        </w:rPr>
        <w:t>9%</w:t>
      </w:r>
      <w:r w:rsidR="00761FC8" w:rsidRPr="00CD71FB">
        <w:rPr>
          <w:rFonts w:eastAsia="MS PGothic" w:cs="Arial"/>
          <w:sz w:val="24"/>
          <w:szCs w:val="24"/>
          <w:lang w:eastAsia="ja-JP"/>
        </w:rPr>
        <w:t>～</w:t>
      </w:r>
      <w:r w:rsidR="00761FC8" w:rsidRPr="00CD71FB">
        <w:rPr>
          <w:rFonts w:eastAsia="MS PGothic" w:cs="Arial"/>
          <w:sz w:val="24"/>
          <w:szCs w:val="24"/>
          <w:lang w:eastAsia="ja-JP"/>
        </w:rPr>
        <w:t>12%</w:t>
      </w:r>
      <w:r w:rsidR="00A71A9B">
        <w:rPr>
          <w:rFonts w:eastAsia="MS PGothic" w:cs="Arial" w:hint="eastAsia"/>
          <w:sz w:val="24"/>
          <w:szCs w:val="24"/>
          <w:lang w:eastAsia="ja-JP"/>
        </w:rPr>
        <w:t>と幅のある数値になっています。</w:t>
      </w:r>
    </w:p>
    <w:p w14:paraId="4A5AFB00" w14:textId="77777777" w:rsidR="00761FC8" w:rsidRPr="00524F2C" w:rsidRDefault="00761FC8" w:rsidP="00761FC8">
      <w:pPr>
        <w:rPr>
          <w:rFonts w:eastAsia="MS PGothic" w:cs="Arial"/>
          <w:sz w:val="24"/>
          <w:szCs w:val="24"/>
        </w:rPr>
      </w:pPr>
      <w:r w:rsidRPr="00524F2C">
        <w:rPr>
          <w:rFonts w:eastAsia="MS PGothic" w:cs="Arial"/>
          <w:sz w:val="24"/>
          <w:szCs w:val="24"/>
        </w:rPr>
        <w:t>2022</w:t>
      </w:r>
      <w:r w:rsidRPr="00524F2C">
        <w:rPr>
          <w:rFonts w:eastAsia="MS PGothic" w:cs="Arial"/>
          <w:sz w:val="24"/>
          <w:szCs w:val="24"/>
        </w:rPr>
        <w:t>年上半期報告書の全文については、</w:t>
      </w:r>
      <w:r w:rsidRPr="00524F2C">
        <w:rPr>
          <w:rFonts w:eastAsia="MS PGothic" w:cs="Arial"/>
          <w:sz w:val="24"/>
          <w:szCs w:val="24"/>
        </w:rPr>
        <w:t>Basler</w:t>
      </w:r>
      <w:r w:rsidRPr="00524F2C">
        <w:rPr>
          <w:rFonts w:eastAsia="MS PGothic" w:cs="Arial"/>
          <w:sz w:val="24"/>
          <w:szCs w:val="24"/>
        </w:rPr>
        <w:t>のホームページ（</w:t>
      </w:r>
      <w:hyperlink r:id="rId11">
        <w:r w:rsidRPr="00524F2C">
          <w:rPr>
            <w:rStyle w:val="Hyperlink"/>
            <w:rFonts w:eastAsia="MS PGothic" w:cs="Arial"/>
            <w:sz w:val="24"/>
            <w:szCs w:val="24"/>
          </w:rPr>
          <w:t>www.baslerweb.com</w:t>
        </w:r>
      </w:hyperlink>
      <w:r w:rsidRPr="00524F2C">
        <w:rPr>
          <w:rFonts w:eastAsia="MS PGothic" w:cs="Arial"/>
          <w:sz w:val="24"/>
          <w:szCs w:val="24"/>
        </w:rPr>
        <w:t>）にてご覧いただけます。</w:t>
      </w:r>
    </w:p>
    <w:p w14:paraId="1F5C1D26" w14:textId="77777777" w:rsidR="00761FC8" w:rsidRPr="00CD71FB" w:rsidRDefault="00761FC8" w:rsidP="00761FC8">
      <w:pPr>
        <w:rPr>
          <w:rFonts w:eastAsia="MS PGothic" w:cs="Arial"/>
          <w:noProof/>
          <w:sz w:val="24"/>
          <w:szCs w:val="24"/>
        </w:rPr>
      </w:pPr>
    </w:p>
    <w:p w14:paraId="2BD6EEBB" w14:textId="77777777" w:rsidR="00761FC8" w:rsidRPr="00CD71FB" w:rsidRDefault="00761FC8" w:rsidP="00761FC8">
      <w:pPr>
        <w:pBdr>
          <w:bottom w:val="single" w:sz="4" w:space="1" w:color="auto"/>
        </w:pBdr>
        <w:rPr>
          <w:rFonts w:eastAsia="MS PGothic" w:cs="Arial"/>
          <w:b/>
          <w:bCs/>
          <w:sz w:val="22"/>
          <w:szCs w:val="22"/>
          <w:lang w:eastAsia="ja-JP"/>
        </w:rPr>
      </w:pPr>
      <w:r w:rsidRPr="00CD71FB">
        <w:rPr>
          <w:rFonts w:eastAsia="MS PGothic" w:cs="Arial"/>
          <w:b/>
          <w:bCs/>
          <w:sz w:val="22"/>
          <w:szCs w:val="22"/>
          <w:lang w:eastAsia="ja-JP"/>
        </w:rPr>
        <w:t>プレス画像用キャプション：</w:t>
      </w:r>
      <w:r w:rsidRPr="00CD71FB">
        <w:rPr>
          <w:rFonts w:eastAsia="MS PGothic" w:cs="Arial"/>
          <w:b/>
          <w:bCs/>
          <w:sz w:val="22"/>
          <w:szCs w:val="22"/>
          <w:lang w:eastAsia="ja-JP"/>
        </w:rPr>
        <w:t>Basler</w:t>
      </w:r>
      <w:r w:rsidRPr="00CD71FB">
        <w:rPr>
          <w:rFonts w:eastAsia="MS PGothic" w:cs="Arial"/>
          <w:b/>
          <w:bCs/>
          <w:sz w:val="22"/>
          <w:szCs w:val="22"/>
          <w:lang w:eastAsia="ja-JP"/>
        </w:rPr>
        <w:t>本社（ドイツ・アーレンスブルク）</w:t>
      </w:r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 w:eastAsia="ja-JP"/>
        </w:rPr>
      </w:pPr>
    </w:p>
    <w:p w14:paraId="25E20345" w14:textId="77777777" w:rsidR="00282D98" w:rsidRPr="004B6F2A" w:rsidRDefault="00282D98" w:rsidP="00282D98">
      <w:pPr>
        <w:spacing w:after="0" w:line="240" w:lineRule="auto"/>
        <w:rPr>
          <w:rFonts w:eastAsia="MS PGothic" w:cs="Arial"/>
          <w:lang w:eastAsia="ja-JP"/>
        </w:rPr>
      </w:pPr>
      <w:r w:rsidRPr="00063E05">
        <w:rPr>
          <w:rFonts w:eastAsia="MS PGothic" w:cs="Arial"/>
          <w:lang w:eastAsia="ja-JP"/>
        </w:rPr>
        <w:t>Basler</w:t>
      </w:r>
      <w:r w:rsidRPr="00063E05">
        <w:rPr>
          <w:rFonts w:eastAsia="MS PGothic" w:cs="Arial"/>
          <w:lang w:eastAsia="ja-JP"/>
        </w:rPr>
        <w:t>は、</w:t>
      </w:r>
      <w:r>
        <w:rPr>
          <w:rFonts w:eastAsia="MS PGothic" w:cs="Arial"/>
          <w:lang w:eastAsia="ja-JP"/>
        </w:rPr>
        <w:t>コンピュータービジョ</w:t>
      </w:r>
      <w:r>
        <w:rPr>
          <w:rFonts w:eastAsia="MS PGothic" w:cs="Arial" w:hint="eastAsia"/>
          <w:lang w:eastAsia="ja-JP"/>
        </w:rPr>
        <w:t>ン向けの</w:t>
      </w:r>
      <w:r w:rsidRPr="00063E05">
        <w:rPr>
          <w:rFonts w:eastAsia="MS PGothic" w:cs="Arial"/>
          <w:lang w:eastAsia="ja-JP"/>
        </w:rPr>
        <w:t>高品質な</w:t>
      </w:r>
      <w:r>
        <w:rPr>
          <w:rFonts w:eastAsia="MS PGothic" w:cs="Arial" w:hint="eastAsia"/>
          <w:lang w:eastAsia="ja-JP"/>
        </w:rPr>
        <w:t>画像処理機器を製造する</w:t>
      </w:r>
      <w:r w:rsidRPr="00063E05">
        <w:rPr>
          <w:rFonts w:eastAsia="MS PGothic" w:cs="Arial"/>
          <w:lang w:eastAsia="ja-JP"/>
        </w:rPr>
        <w:t>世界</w:t>
      </w:r>
      <w:r>
        <w:rPr>
          <w:rFonts w:eastAsia="MS PGothic" w:cs="Arial" w:hint="eastAsia"/>
          <w:lang w:eastAsia="ja-JP"/>
        </w:rPr>
        <w:t>的なリーディングカンパニー</w:t>
      </w:r>
      <w:r w:rsidRPr="00063E05">
        <w:rPr>
          <w:rFonts w:eastAsia="MS PGothic" w:cs="Arial"/>
          <w:lang w:eastAsia="ja-JP"/>
        </w:rPr>
        <w:t>です。従来のエリアスキャンカメラ、ラインスキャンカメラ</w:t>
      </w:r>
      <w:r>
        <w:rPr>
          <w:rFonts w:eastAsia="MS PGothic" w:cs="Arial" w:hint="eastAsia"/>
          <w:lang w:eastAsia="ja-JP"/>
        </w:rPr>
        <w:t>、レンズ、フレームグラバー、ソフトウェア</w:t>
      </w:r>
      <w:r w:rsidRPr="00063E05">
        <w:rPr>
          <w:rFonts w:eastAsia="MS PGothic" w:cs="Arial"/>
          <w:lang w:eastAsia="ja-JP"/>
        </w:rPr>
        <w:t>はもちろん、</w:t>
      </w:r>
      <w:r w:rsidRPr="00063E05">
        <w:rPr>
          <w:rFonts w:eastAsia="MS PGothic" w:cs="Arial"/>
          <w:lang w:eastAsia="ja-JP"/>
        </w:rPr>
        <w:t>3D</w:t>
      </w:r>
      <w:r w:rsidRPr="00063E05">
        <w:rPr>
          <w:rFonts w:eastAsia="MS PGothic" w:cs="Arial"/>
          <w:lang w:eastAsia="ja-JP"/>
        </w:rPr>
        <w:t>製品やエンベデッドビジョン向けのカメラモジュール、ソリューション、さらには各種カスタマイズサービス、コンサルティングサービスもご提供。優れた信頼性とコストパフォーマンス、長い供給期間により、ファクトリーオートメーション、医療、輸送、物流、リテール、ロボットをはじめとする幅広い業界に</w:t>
      </w:r>
      <w:r>
        <w:rPr>
          <w:rFonts w:eastAsia="MS PGothic" w:cs="Arial" w:hint="eastAsia"/>
          <w:lang w:eastAsia="ja-JP"/>
        </w:rPr>
        <w:t>貢献しています</w:t>
      </w:r>
      <w:r w:rsidRPr="00063E05">
        <w:rPr>
          <w:rFonts w:eastAsia="MS PGothic" w:cs="Arial"/>
          <w:lang w:eastAsia="ja-JP"/>
        </w:rPr>
        <w:t>。創業は</w:t>
      </w:r>
      <w:r w:rsidRPr="00063E05">
        <w:rPr>
          <w:rFonts w:eastAsia="MS PGothic" w:cs="Arial"/>
          <w:lang w:eastAsia="ja-JP"/>
        </w:rPr>
        <w:t>1988</w:t>
      </w:r>
      <w:r w:rsidRPr="00063E05">
        <w:rPr>
          <w:rFonts w:eastAsia="MS PGothic" w:cs="Arial"/>
          <w:lang w:eastAsia="ja-JP"/>
        </w:rPr>
        <w:t>年。グループ全体で約</w:t>
      </w:r>
      <w:r>
        <w:rPr>
          <w:rFonts w:eastAsia="MS PGothic" w:cs="Arial" w:hint="eastAsia"/>
          <w:lang w:eastAsia="ja-JP"/>
        </w:rPr>
        <w:t>10</w:t>
      </w:r>
      <w:r w:rsidRPr="00063E05">
        <w:rPr>
          <w:rFonts w:eastAsia="MS PGothic" w:cs="Arial"/>
          <w:lang w:eastAsia="ja-JP"/>
        </w:rPr>
        <w:t>00</w:t>
      </w:r>
      <w:r w:rsidRPr="00063E05">
        <w:rPr>
          <w:rFonts w:eastAsia="MS PGothic" w:cs="Arial"/>
          <w:lang w:eastAsia="ja-JP"/>
        </w:rPr>
        <w:t>名の従業員を有し、ドイツ・アーレンスブルクの本社</w:t>
      </w:r>
      <w:r>
        <w:rPr>
          <w:rFonts w:eastAsia="MS PGothic" w:cs="Arial" w:hint="eastAsia"/>
          <w:lang w:eastAsia="ja-JP"/>
        </w:rPr>
        <w:t>、日本法人</w:t>
      </w:r>
      <w:r w:rsidRPr="00063E05">
        <w:rPr>
          <w:rFonts w:eastAsia="MS PGothic" w:cs="Arial"/>
          <w:lang w:eastAsia="ja-JP"/>
        </w:rPr>
        <w:t>のほか、ヨーロッパ、アジア、アメリカ合衆国にも事業所を展開。世界に広がる販売・サービスネットワークや有名企業との提携により、業界・分野を問わず、お客様のご要望に応じたソリューションをご提案しています。</w:t>
      </w:r>
      <w:r w:rsidRPr="004B6F2A">
        <w:rPr>
          <w:rFonts w:eastAsia="MS PGothic" w:cs="Arial"/>
          <w:lang w:eastAsia="ja-JP"/>
        </w:rPr>
        <w:br/>
      </w:r>
    </w:p>
    <w:p w14:paraId="6AA428F5" w14:textId="77777777" w:rsidR="00282D98" w:rsidRPr="004B6F2A" w:rsidRDefault="00282D98" w:rsidP="00282D98">
      <w:pPr>
        <w:pStyle w:val="ASMListing"/>
        <w:widowControl w:val="0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rPr>
          <w:rFonts w:ascii="Arial" w:eastAsia="MS PGothic" w:hAnsi="Arial" w:cs="Arial"/>
          <w:sz w:val="20"/>
          <w:lang w:eastAsia="ja-JP"/>
        </w:rPr>
      </w:pPr>
      <w:r w:rsidRPr="004B6F2A">
        <w:rPr>
          <w:rFonts w:ascii="Arial" w:eastAsia="MS PGothic" w:hAnsi="Arial" w:cs="Arial"/>
          <w:sz w:val="20"/>
          <w:lang w:eastAsia="ja-JP"/>
        </w:rPr>
        <w:t>詳細については、お電話（</w:t>
      </w:r>
      <w:r>
        <w:rPr>
          <w:rFonts w:ascii="Arial" w:eastAsia="MS PGothic" w:hAnsi="Arial" w:cs="Arial" w:hint="eastAsia"/>
          <w:sz w:val="20"/>
          <w:lang w:eastAsia="ja-JP"/>
        </w:rPr>
        <w:t>0</w:t>
      </w:r>
      <w:r w:rsidRPr="004B6F2A">
        <w:rPr>
          <w:rFonts w:ascii="Arial" w:eastAsia="MS PGothic" w:hAnsi="Arial" w:cs="Arial"/>
          <w:sz w:val="20"/>
          <w:lang w:eastAsia="ja-JP"/>
        </w:rPr>
        <w:t>3-</w:t>
      </w:r>
      <w:r>
        <w:rPr>
          <w:rFonts w:ascii="Arial" w:eastAsia="MS PGothic" w:hAnsi="Arial" w:cs="Arial"/>
          <w:sz w:val="20"/>
          <w:lang w:eastAsia="ja-JP"/>
        </w:rPr>
        <w:t>6672-</w:t>
      </w:r>
      <w:r w:rsidRPr="00981DC3">
        <w:rPr>
          <w:rFonts w:ascii="Arial" w:eastAsia="MS PGothic" w:hAnsi="Arial" w:cs="Arial"/>
          <w:sz w:val="20"/>
          <w:lang w:eastAsia="ja-JP"/>
        </w:rPr>
        <w:t>2333</w:t>
      </w:r>
      <w:r w:rsidRPr="004B6F2A">
        <w:rPr>
          <w:rFonts w:ascii="Arial" w:eastAsia="MS PGothic" w:hAnsi="Arial" w:cs="Arial"/>
          <w:sz w:val="20"/>
          <w:lang w:eastAsia="ja-JP"/>
        </w:rPr>
        <w:t>）またはメール（</w:t>
      </w:r>
      <w:hyperlink r:id="rId12">
        <w:r w:rsidRPr="004B6F2A">
          <w:rPr>
            <w:rStyle w:val="Hyperlink"/>
            <w:rFonts w:ascii="Arial" w:eastAsia="MS PGothic" w:hAnsi="Arial" w:cs="Arial"/>
            <w:sz w:val="20"/>
            <w:lang w:eastAsia="ja-JP"/>
          </w:rPr>
          <w:t>sales.japan@baslerweb.com</w:t>
        </w:r>
      </w:hyperlink>
      <w:r w:rsidRPr="004B6F2A">
        <w:rPr>
          <w:rFonts w:ascii="Arial" w:eastAsia="MS PGothic" w:hAnsi="Arial" w:cs="Arial"/>
          <w:sz w:val="20"/>
          <w:lang w:eastAsia="ja-JP"/>
        </w:rPr>
        <w:t>）にてお問い合わせいただくか、当社のホームページ</w:t>
      </w:r>
      <w:hyperlink r:id="rId13">
        <w:r w:rsidRPr="004B6F2A">
          <w:rPr>
            <w:rStyle w:val="Hyperlink"/>
            <w:rFonts w:ascii="Arial" w:eastAsia="MS PGothic" w:hAnsi="Arial" w:cs="Arial"/>
            <w:sz w:val="20"/>
            <w:lang w:eastAsia="ja-JP"/>
          </w:rPr>
          <w:t>www.baslerweb.com</w:t>
        </w:r>
      </w:hyperlink>
      <w:r w:rsidRPr="004B6F2A">
        <w:rPr>
          <w:rFonts w:ascii="Arial" w:eastAsia="MS PGothic" w:hAnsi="Arial" w:cs="Arial"/>
          <w:sz w:val="20"/>
          <w:lang w:eastAsia="ja-JP"/>
        </w:rPr>
        <w:t>をご覧ください。</w:t>
      </w:r>
    </w:p>
    <w:p w14:paraId="36C4365E" w14:textId="77777777" w:rsidR="00282D98" w:rsidRPr="004B6F2A" w:rsidRDefault="00282D98" w:rsidP="00282D98">
      <w:pPr>
        <w:pStyle w:val="Textkrper2"/>
        <w:widowControl w:val="0"/>
        <w:spacing w:after="0" w:line="280" w:lineRule="exact"/>
        <w:jc w:val="left"/>
        <w:rPr>
          <w:rFonts w:eastAsia="MS PGothic" w:cs="Arial"/>
          <w:b/>
          <w:bCs/>
          <w:sz w:val="20"/>
          <w:lang w:eastAsia="ja-JP"/>
        </w:rPr>
      </w:pPr>
    </w:p>
    <w:p w14:paraId="20667530" w14:textId="77777777" w:rsidR="00282D98" w:rsidRPr="004B6F2A" w:rsidRDefault="00282D98" w:rsidP="00282D98">
      <w:pPr>
        <w:pStyle w:val="Textkrper2"/>
        <w:spacing w:after="0" w:line="280" w:lineRule="exact"/>
        <w:jc w:val="left"/>
        <w:rPr>
          <w:rFonts w:eastAsia="MS PGothic" w:cs="Arial"/>
          <w:b/>
          <w:bCs/>
          <w:sz w:val="20"/>
          <w:lang w:eastAsia="ja-JP"/>
        </w:rPr>
      </w:pPr>
    </w:p>
    <w:p w14:paraId="15AA7F64" w14:textId="77777777" w:rsidR="00282D98" w:rsidRPr="004B6F2A" w:rsidRDefault="00282D98" w:rsidP="00282D98">
      <w:pPr>
        <w:pStyle w:val="Textkrper2"/>
        <w:widowControl w:val="0"/>
        <w:spacing w:after="0" w:line="276" w:lineRule="auto"/>
        <w:jc w:val="left"/>
        <w:rPr>
          <w:rFonts w:eastAsia="MS PGothic" w:cs="Arial"/>
          <w:b/>
          <w:bCs/>
          <w:sz w:val="20"/>
          <w:lang w:val="ja-JP" w:eastAsia="ja-JP"/>
        </w:rPr>
      </w:pPr>
      <w:r w:rsidRPr="004B6F2A">
        <w:rPr>
          <w:rFonts w:eastAsia="MS PGothic" w:cs="Arial"/>
          <w:b/>
          <w:bCs/>
          <w:snapToGrid/>
          <w:sz w:val="20"/>
          <w:lang w:val="ja-JP" w:eastAsia="ja-JP"/>
        </w:rPr>
        <w:t>広報に関するお問い合わせ</w:t>
      </w:r>
    </w:p>
    <w:p w14:paraId="48E5E7B5" w14:textId="77777777" w:rsidR="00282D98" w:rsidRPr="004B6F2A" w:rsidRDefault="00282D98" w:rsidP="00282D98">
      <w:pPr>
        <w:pStyle w:val="Textkrper2"/>
        <w:widowControl w:val="0"/>
        <w:spacing w:after="0" w:line="276" w:lineRule="auto"/>
        <w:jc w:val="left"/>
        <w:rPr>
          <w:rFonts w:eastAsia="MS PGothic" w:cs="Arial"/>
          <w:sz w:val="20"/>
          <w:lang w:val="ja-JP" w:eastAsia="ja-JP"/>
        </w:rPr>
      </w:pPr>
      <w:r w:rsidRPr="004B6F2A">
        <w:rPr>
          <w:rFonts w:eastAsia="MS PGothic" w:cs="Arial"/>
          <w:snapToGrid/>
          <w:sz w:val="20"/>
          <w:lang w:val="ja-JP" w:eastAsia="ja-JP"/>
        </w:rPr>
        <w:t xml:space="preserve">Carol Wong </w:t>
      </w:r>
      <w:r w:rsidRPr="004B6F2A">
        <w:rPr>
          <w:rFonts w:eastAsia="MS PGothic" w:cs="Arial"/>
          <w:snapToGrid/>
          <w:sz w:val="20"/>
          <w:lang w:val="ja-JP" w:eastAsia="ja-JP"/>
        </w:rPr>
        <w:t>（</w:t>
      </w:r>
      <w:r>
        <w:rPr>
          <w:rFonts w:eastAsia="MS PGothic" w:cs="Arial" w:hint="eastAsia"/>
          <w:snapToGrid/>
          <w:sz w:val="20"/>
          <w:lang w:val="ja-JP" w:eastAsia="ja-JP"/>
        </w:rPr>
        <w:t>アジア・</w:t>
      </w:r>
      <w:r w:rsidRPr="004B6F2A">
        <w:rPr>
          <w:rFonts w:eastAsia="MS PGothic" w:cs="Arial"/>
          <w:snapToGrid/>
          <w:sz w:val="20"/>
          <w:lang w:val="ja-JP" w:eastAsia="ja-JP"/>
        </w:rPr>
        <w:t>マーケティング・</w:t>
      </w:r>
      <w:r>
        <w:rPr>
          <w:rFonts w:eastAsia="MS PGothic" w:cs="Arial" w:hint="eastAsia"/>
          <w:snapToGrid/>
          <w:sz w:val="20"/>
          <w:lang w:val="ja-JP" w:eastAsia="ja-JP"/>
        </w:rPr>
        <w:t>コミュニケーション部長</w:t>
      </w:r>
      <w:r w:rsidRPr="004B6F2A">
        <w:rPr>
          <w:rFonts w:eastAsia="MS PGothic" w:cs="Arial"/>
          <w:snapToGrid/>
          <w:sz w:val="20"/>
          <w:lang w:val="ja-JP" w:eastAsia="ja-JP"/>
        </w:rPr>
        <w:t>）</w:t>
      </w:r>
    </w:p>
    <w:p w14:paraId="36F6F66D" w14:textId="77777777" w:rsidR="00282D98" w:rsidRPr="004B6F2A" w:rsidRDefault="00282D98" w:rsidP="00282D98">
      <w:pPr>
        <w:pStyle w:val="Textkrper2"/>
        <w:widowControl w:val="0"/>
        <w:spacing w:after="0" w:line="276" w:lineRule="auto"/>
        <w:jc w:val="left"/>
        <w:rPr>
          <w:rFonts w:eastAsia="MS PGothic" w:cs="Arial"/>
          <w:sz w:val="20"/>
          <w:lang w:val="en-US" w:eastAsia="ja-JP"/>
        </w:rPr>
      </w:pPr>
      <w:r w:rsidRPr="004B6F2A">
        <w:rPr>
          <w:rFonts w:eastAsia="MS PGothic" w:cs="Arial"/>
          <w:snapToGrid/>
          <w:sz w:val="20"/>
          <w:lang w:val="en-US" w:eastAsia="ja-JP"/>
        </w:rPr>
        <w:t>Tel: +65-6367-1355</w:t>
      </w:r>
    </w:p>
    <w:p w14:paraId="3B588E1D" w14:textId="77777777" w:rsidR="00282D98" w:rsidRPr="004B6F2A" w:rsidRDefault="00282D98" w:rsidP="00282D98">
      <w:pPr>
        <w:widowControl w:val="0"/>
        <w:spacing w:after="0" w:line="276" w:lineRule="auto"/>
        <w:jc w:val="left"/>
        <w:rPr>
          <w:rFonts w:eastAsia="MS PGothic" w:cs="Arial"/>
          <w:lang w:val="en-US" w:eastAsia="ja-JP"/>
        </w:rPr>
      </w:pPr>
      <w:r w:rsidRPr="004B6F2A">
        <w:rPr>
          <w:rFonts w:eastAsia="MS PGothic" w:cs="Arial"/>
          <w:lang w:val="en-US" w:eastAsia="ja-JP"/>
        </w:rPr>
        <w:t>Fax: +65-6367-1255</w:t>
      </w:r>
      <w:r w:rsidRPr="008E63B9">
        <w:rPr>
          <w:rFonts w:eastAsia="MS PGothic" w:cs="Arial"/>
          <w:lang w:val="en-US" w:eastAsia="ja-JP"/>
        </w:rPr>
        <w:br/>
      </w:r>
      <w:r w:rsidRPr="004B6F2A">
        <w:rPr>
          <w:rStyle w:val="Hyperlink"/>
          <w:rFonts w:eastAsia="MS PGothic" w:cs="Arial"/>
          <w:lang w:val="en-US" w:eastAsia="ja-JP"/>
        </w:rPr>
        <w:t>marketing.asia@baslerweb.com</w:t>
      </w:r>
    </w:p>
    <w:p w14:paraId="4F50B232" w14:textId="77777777" w:rsidR="00282D98" w:rsidRPr="008E63B9" w:rsidRDefault="00282D98" w:rsidP="00282D98">
      <w:pPr>
        <w:pStyle w:val="Textkrper2"/>
        <w:spacing w:after="0" w:line="276" w:lineRule="auto"/>
        <w:rPr>
          <w:rFonts w:eastAsia="MS PGothic" w:cs="Arial"/>
          <w:b/>
          <w:bCs/>
          <w:sz w:val="20"/>
          <w:lang w:val="en-US" w:eastAsia="ja-JP"/>
        </w:rPr>
      </w:pPr>
    </w:p>
    <w:p w14:paraId="65D102D3" w14:textId="77777777" w:rsidR="00282D98" w:rsidRPr="004B6F2A" w:rsidRDefault="00282D98" w:rsidP="00282D98">
      <w:pPr>
        <w:spacing w:after="0" w:line="276" w:lineRule="auto"/>
        <w:jc w:val="left"/>
        <w:rPr>
          <w:rFonts w:eastAsia="MS PGothic" w:cs="Arial"/>
          <w:b/>
          <w:bCs/>
          <w:lang w:val="en-US" w:eastAsia="ja-JP"/>
        </w:rPr>
      </w:pPr>
      <w:r w:rsidRPr="004B6F2A">
        <w:rPr>
          <w:rFonts w:eastAsia="MS PGothic" w:cs="Arial"/>
          <w:b/>
          <w:bCs/>
          <w:lang w:val="en-US" w:eastAsia="ja-JP"/>
        </w:rPr>
        <w:t>バスラー・ジャパン株式会社</w:t>
      </w:r>
    </w:p>
    <w:p w14:paraId="1E66509D" w14:textId="77777777" w:rsidR="00282D98" w:rsidRPr="004B6F2A" w:rsidRDefault="00282D98" w:rsidP="00282D98">
      <w:pPr>
        <w:spacing w:after="0" w:line="276" w:lineRule="auto"/>
        <w:jc w:val="left"/>
        <w:rPr>
          <w:rFonts w:eastAsia="MS PGothic" w:cs="Arial"/>
          <w:lang w:eastAsia="ja-JP"/>
        </w:rPr>
      </w:pPr>
      <w:r w:rsidRPr="004B6F2A">
        <w:rPr>
          <w:rFonts w:eastAsia="MS PGothic" w:cs="Arial"/>
          <w:lang w:eastAsia="ja-JP"/>
        </w:rPr>
        <w:t>〒</w:t>
      </w:r>
      <w:r w:rsidRPr="00981DC3">
        <w:rPr>
          <w:rFonts w:eastAsia="MS PGothic" w:cs="Arial"/>
          <w:lang w:eastAsia="ja-JP"/>
        </w:rPr>
        <w:t>101-0032</w:t>
      </w:r>
    </w:p>
    <w:p w14:paraId="562F6975" w14:textId="77777777" w:rsidR="00282D98" w:rsidRPr="004B6F2A" w:rsidRDefault="00282D98" w:rsidP="00282D98">
      <w:pPr>
        <w:spacing w:after="0" w:line="276" w:lineRule="auto"/>
        <w:jc w:val="left"/>
        <w:rPr>
          <w:rFonts w:eastAsia="MS PGothic" w:cs="Arial"/>
          <w:lang w:eastAsia="ja-JP"/>
        </w:rPr>
      </w:pPr>
      <w:r w:rsidRPr="004B6F2A">
        <w:rPr>
          <w:rFonts w:eastAsia="MS PGothic" w:cs="Arial"/>
          <w:lang w:eastAsia="ja-JP"/>
        </w:rPr>
        <w:t>東京都</w:t>
      </w:r>
      <w:r w:rsidRPr="00981DC3">
        <w:rPr>
          <w:rFonts w:eastAsia="MS PGothic" w:cs="Arial" w:hint="eastAsia"/>
          <w:lang w:eastAsia="ja-JP"/>
        </w:rPr>
        <w:t>千代田区岩本町</w:t>
      </w:r>
      <w:r w:rsidRPr="00981DC3">
        <w:rPr>
          <w:rFonts w:eastAsia="MS PGothic" w:cs="Arial" w:hint="eastAsia"/>
          <w:lang w:eastAsia="ja-JP"/>
        </w:rPr>
        <w:t xml:space="preserve">1-8-15 </w:t>
      </w:r>
      <w:r w:rsidRPr="00981DC3">
        <w:rPr>
          <w:rFonts w:eastAsia="MS PGothic" w:cs="Arial" w:hint="eastAsia"/>
          <w:lang w:eastAsia="ja-JP"/>
        </w:rPr>
        <w:t>岩本町喜多ビル</w:t>
      </w:r>
      <w:r w:rsidRPr="00981DC3">
        <w:rPr>
          <w:rFonts w:eastAsia="MS PGothic" w:cs="Arial" w:hint="eastAsia"/>
          <w:lang w:eastAsia="ja-JP"/>
        </w:rPr>
        <w:t>6</w:t>
      </w:r>
      <w:r w:rsidRPr="00981DC3">
        <w:rPr>
          <w:rFonts w:eastAsia="MS PGothic" w:cs="Arial" w:hint="eastAsia"/>
          <w:lang w:eastAsia="ja-JP"/>
        </w:rPr>
        <w:t>階</w:t>
      </w:r>
      <w:r w:rsidRPr="00981DC3">
        <w:rPr>
          <w:rFonts w:eastAsia="MS PGothic" w:cs="Arial" w:hint="eastAsia"/>
          <w:lang w:eastAsia="ja-JP"/>
        </w:rPr>
        <w:t>A</w:t>
      </w:r>
      <w:r w:rsidRPr="00981DC3">
        <w:rPr>
          <w:rFonts w:eastAsia="MS PGothic" w:cs="Arial" w:hint="eastAsia"/>
          <w:lang w:eastAsia="ja-JP"/>
        </w:rPr>
        <w:t>号室</w:t>
      </w:r>
      <w:r w:rsidRPr="004B6F2A">
        <w:rPr>
          <w:rFonts w:eastAsia="MS PGothic" w:cs="Arial"/>
          <w:lang w:eastAsia="ja-JP"/>
        </w:rPr>
        <w:br/>
      </w:r>
      <w:hyperlink r:id="rId14">
        <w:r w:rsidRPr="004B6F2A">
          <w:rPr>
            <w:rStyle w:val="Hyperlink"/>
            <w:rFonts w:eastAsia="MS PGothic" w:cs="Arial"/>
            <w:lang w:eastAsia="ja-JP"/>
          </w:rPr>
          <w:t>www.baslerweb.com</w:t>
        </w:r>
      </w:hyperlink>
    </w:p>
    <w:p w14:paraId="73ED7FD9" w14:textId="77777777" w:rsidR="00282D98" w:rsidRPr="004B6F2A" w:rsidRDefault="00282D98" w:rsidP="00282D98">
      <w:pPr>
        <w:spacing w:after="0" w:line="276" w:lineRule="auto"/>
        <w:jc w:val="left"/>
        <w:rPr>
          <w:rFonts w:eastAsia="MS PGothic" w:cs="Arial"/>
          <w:lang w:eastAsia="ja-JP"/>
        </w:rPr>
      </w:pPr>
    </w:p>
    <w:p w14:paraId="794E9992" w14:textId="77777777" w:rsidR="00282D98" w:rsidRPr="004B6F2A" w:rsidRDefault="00282D98" w:rsidP="00282D98">
      <w:pPr>
        <w:spacing w:after="0" w:line="276" w:lineRule="auto"/>
        <w:rPr>
          <w:rFonts w:eastAsia="MS PGothic" w:cs="Arial"/>
          <w:lang w:eastAsia="ja-JP"/>
        </w:rPr>
      </w:pPr>
    </w:p>
    <w:p w14:paraId="57666BE6" w14:textId="77777777" w:rsidR="00282D98" w:rsidRPr="004B6F2A" w:rsidRDefault="00282D98" w:rsidP="00282D98">
      <w:pPr>
        <w:spacing w:after="0" w:line="276" w:lineRule="auto"/>
        <w:rPr>
          <w:rFonts w:eastAsia="MS PGothic" w:cs="Arial"/>
          <w:b/>
          <w:bCs/>
          <w:lang w:val="en-US" w:eastAsia="ja-JP"/>
        </w:rPr>
      </w:pPr>
      <w:r w:rsidRPr="004B6F2A">
        <w:rPr>
          <w:rFonts w:eastAsia="MS PGothic" w:cs="Arial"/>
          <w:b/>
          <w:bCs/>
          <w:lang w:val="en-US" w:eastAsia="ja-JP"/>
        </w:rPr>
        <w:t>Basler Asia Pte Ltd</w:t>
      </w:r>
    </w:p>
    <w:p w14:paraId="0F464C1F" w14:textId="77777777" w:rsidR="00282D98" w:rsidRPr="004B6F2A" w:rsidRDefault="00282D98" w:rsidP="00282D98">
      <w:pPr>
        <w:spacing w:after="0" w:line="276" w:lineRule="auto"/>
        <w:rPr>
          <w:rFonts w:eastAsia="MS PGothic" w:cs="Arial"/>
          <w:lang w:val="en-US" w:eastAsia="ja-JP"/>
        </w:rPr>
      </w:pPr>
      <w:r w:rsidRPr="004B6F2A">
        <w:rPr>
          <w:rFonts w:eastAsia="MS PGothic" w:cs="Arial"/>
          <w:lang w:val="en-US" w:eastAsia="ja-JP"/>
        </w:rPr>
        <w:t xml:space="preserve">35, Marsiling Industrial Estate Road 3, #05-06 </w:t>
      </w:r>
    </w:p>
    <w:p w14:paraId="16E2F484" w14:textId="77777777" w:rsidR="00282D98" w:rsidRPr="004B6F2A" w:rsidRDefault="00282D98" w:rsidP="00282D98">
      <w:pPr>
        <w:spacing w:after="0" w:line="276" w:lineRule="auto"/>
        <w:rPr>
          <w:rFonts w:eastAsia="MS PGothic" w:cs="Arial"/>
          <w:lang w:val="en-US" w:eastAsia="ja-JP"/>
        </w:rPr>
      </w:pPr>
      <w:r w:rsidRPr="004B6F2A">
        <w:rPr>
          <w:rFonts w:eastAsia="MS PGothic" w:cs="Arial"/>
          <w:lang w:val="en-US" w:eastAsia="ja-JP"/>
        </w:rPr>
        <w:t>Singapore 739257</w:t>
      </w:r>
    </w:p>
    <w:p w14:paraId="1BCB28B9" w14:textId="77777777" w:rsidR="00282D98" w:rsidRPr="004B6F2A" w:rsidRDefault="00DB0976" w:rsidP="00282D98">
      <w:pPr>
        <w:spacing w:after="0" w:line="276" w:lineRule="auto"/>
        <w:jc w:val="left"/>
        <w:rPr>
          <w:rFonts w:eastAsia="MS PGothic" w:cs="Arial"/>
          <w:lang w:val="en-US" w:eastAsia="ja-JP"/>
        </w:rPr>
      </w:pPr>
      <w:hyperlink r:id="rId15">
        <w:r w:rsidR="00282D98" w:rsidRPr="004B6F2A">
          <w:rPr>
            <w:rStyle w:val="Hyperlink"/>
            <w:rFonts w:eastAsia="MS PGothic" w:cs="Arial"/>
            <w:lang w:val="en-US" w:eastAsia="ja-JP"/>
          </w:rPr>
          <w:t>www.baslerweb.com</w:t>
        </w:r>
      </w:hyperlink>
    </w:p>
    <w:p w14:paraId="5BE60098" w14:textId="77777777" w:rsidR="00282D98" w:rsidRPr="004B6F2A" w:rsidRDefault="00282D98" w:rsidP="00282D98">
      <w:pPr>
        <w:spacing w:after="0" w:line="276" w:lineRule="auto"/>
        <w:rPr>
          <w:rFonts w:eastAsia="MS PGothic" w:cs="Arial"/>
          <w:lang w:val="en-US"/>
        </w:rPr>
      </w:pPr>
    </w:p>
    <w:p w14:paraId="38203159" w14:textId="77777777" w:rsidR="00B87890" w:rsidRPr="00BB7D27" w:rsidRDefault="00B87890" w:rsidP="004D27A8"/>
    <w:sectPr w:rsidR="00B87890" w:rsidRPr="00BB7D27" w:rsidSect="00C23253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9F1DD" w14:textId="77777777" w:rsidR="00DB0976" w:rsidRDefault="00DB0976">
      <w:r>
        <w:separator/>
      </w:r>
    </w:p>
  </w:endnote>
  <w:endnote w:type="continuationSeparator" w:id="0">
    <w:p w14:paraId="49B14EA1" w14:textId="77777777" w:rsidR="00DB0976" w:rsidRDefault="00D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3598" w14:textId="77777777" w:rsidR="00A84E16" w:rsidRDefault="00A84E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1993C" w14:textId="77777777" w:rsidR="00DB0976" w:rsidRDefault="00DB0976">
      <w:r>
        <w:separator/>
      </w:r>
    </w:p>
  </w:footnote>
  <w:footnote w:type="continuationSeparator" w:id="0">
    <w:p w14:paraId="464678B4" w14:textId="77777777" w:rsidR="00DB0976" w:rsidRDefault="00DB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val="en-US" w:eastAsia="ja-JP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val="en-US" w:eastAsia="ja-JP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E16"/>
    <w:rsid w:val="00003582"/>
    <w:rsid w:val="000346F7"/>
    <w:rsid w:val="000359C6"/>
    <w:rsid w:val="0005461C"/>
    <w:rsid w:val="000948A6"/>
    <w:rsid w:val="000A2A60"/>
    <w:rsid w:val="000D3A08"/>
    <w:rsid w:val="000D785A"/>
    <w:rsid w:val="000E1AFF"/>
    <w:rsid w:val="000E400B"/>
    <w:rsid w:val="000F7A89"/>
    <w:rsid w:val="00120114"/>
    <w:rsid w:val="0012206D"/>
    <w:rsid w:val="00134E37"/>
    <w:rsid w:val="00151384"/>
    <w:rsid w:val="001842DE"/>
    <w:rsid w:val="001A7D72"/>
    <w:rsid w:val="001D2C21"/>
    <w:rsid w:val="0021205E"/>
    <w:rsid w:val="00282D98"/>
    <w:rsid w:val="00285558"/>
    <w:rsid w:val="002A05FF"/>
    <w:rsid w:val="002C5349"/>
    <w:rsid w:val="002D6E66"/>
    <w:rsid w:val="002F2F89"/>
    <w:rsid w:val="00341825"/>
    <w:rsid w:val="0037541C"/>
    <w:rsid w:val="003A6282"/>
    <w:rsid w:val="0044522D"/>
    <w:rsid w:val="004524F0"/>
    <w:rsid w:val="00461454"/>
    <w:rsid w:val="004A5616"/>
    <w:rsid w:val="004B55BF"/>
    <w:rsid w:val="004C56A9"/>
    <w:rsid w:val="004D27A8"/>
    <w:rsid w:val="00524F2C"/>
    <w:rsid w:val="005359B6"/>
    <w:rsid w:val="005B7307"/>
    <w:rsid w:val="005C0CC2"/>
    <w:rsid w:val="005E3872"/>
    <w:rsid w:val="006241D7"/>
    <w:rsid w:val="00634601"/>
    <w:rsid w:val="00680B1F"/>
    <w:rsid w:val="00682B69"/>
    <w:rsid w:val="0068412E"/>
    <w:rsid w:val="006A098F"/>
    <w:rsid w:val="006D2487"/>
    <w:rsid w:val="006D7AEF"/>
    <w:rsid w:val="007035A9"/>
    <w:rsid w:val="0072594C"/>
    <w:rsid w:val="00747793"/>
    <w:rsid w:val="00761FC8"/>
    <w:rsid w:val="00796016"/>
    <w:rsid w:val="007F0032"/>
    <w:rsid w:val="00835F53"/>
    <w:rsid w:val="008444A3"/>
    <w:rsid w:val="00867C1D"/>
    <w:rsid w:val="008A2DFD"/>
    <w:rsid w:val="008E1C89"/>
    <w:rsid w:val="008F685F"/>
    <w:rsid w:val="009010A5"/>
    <w:rsid w:val="009326E6"/>
    <w:rsid w:val="00951D53"/>
    <w:rsid w:val="009A337D"/>
    <w:rsid w:val="009B3B34"/>
    <w:rsid w:val="009B6A39"/>
    <w:rsid w:val="009E6870"/>
    <w:rsid w:val="009F4DB3"/>
    <w:rsid w:val="00A0035A"/>
    <w:rsid w:val="00A71A9B"/>
    <w:rsid w:val="00A84E16"/>
    <w:rsid w:val="00A93973"/>
    <w:rsid w:val="00AA5798"/>
    <w:rsid w:val="00AD5952"/>
    <w:rsid w:val="00AF63C4"/>
    <w:rsid w:val="00B12BCA"/>
    <w:rsid w:val="00B87890"/>
    <w:rsid w:val="00BB5453"/>
    <w:rsid w:val="00BB7D27"/>
    <w:rsid w:val="00BC4C7C"/>
    <w:rsid w:val="00BD088F"/>
    <w:rsid w:val="00BD5A6E"/>
    <w:rsid w:val="00BE472F"/>
    <w:rsid w:val="00BF1140"/>
    <w:rsid w:val="00BF4247"/>
    <w:rsid w:val="00C000F6"/>
    <w:rsid w:val="00C0662B"/>
    <w:rsid w:val="00C23253"/>
    <w:rsid w:val="00C5212A"/>
    <w:rsid w:val="00C52170"/>
    <w:rsid w:val="00C704A7"/>
    <w:rsid w:val="00C95FEA"/>
    <w:rsid w:val="00CC655D"/>
    <w:rsid w:val="00CC6FAA"/>
    <w:rsid w:val="00D311A4"/>
    <w:rsid w:val="00D3140C"/>
    <w:rsid w:val="00D779DF"/>
    <w:rsid w:val="00D863D8"/>
    <w:rsid w:val="00DB0976"/>
    <w:rsid w:val="00DD6907"/>
    <w:rsid w:val="00E40D40"/>
    <w:rsid w:val="00E5086A"/>
    <w:rsid w:val="00E639D2"/>
    <w:rsid w:val="00EA4BC9"/>
    <w:rsid w:val="00EF269B"/>
    <w:rsid w:val="00F14810"/>
    <w:rsid w:val="00F31D18"/>
    <w:rsid w:val="00F5475F"/>
    <w:rsid w:val="00FA792C"/>
    <w:rsid w:val="00FB17A7"/>
    <w:rsid w:val="02C2EE68"/>
    <w:rsid w:val="0C020469"/>
    <w:rsid w:val="16A7858B"/>
    <w:rsid w:val="183A9A78"/>
    <w:rsid w:val="184355EC"/>
    <w:rsid w:val="1A62CACE"/>
    <w:rsid w:val="1DBAD100"/>
    <w:rsid w:val="21C633EC"/>
    <w:rsid w:val="276BED78"/>
    <w:rsid w:val="2DE7A14A"/>
    <w:rsid w:val="30D6F545"/>
    <w:rsid w:val="415D3781"/>
    <w:rsid w:val="43246D2D"/>
    <w:rsid w:val="43A6A056"/>
    <w:rsid w:val="4618AA97"/>
    <w:rsid w:val="46708444"/>
    <w:rsid w:val="47B47AF8"/>
    <w:rsid w:val="4850822D"/>
    <w:rsid w:val="4859C5DF"/>
    <w:rsid w:val="4BAF26C9"/>
    <w:rsid w:val="4DBA18A0"/>
    <w:rsid w:val="56F51091"/>
    <w:rsid w:val="5940DBE6"/>
    <w:rsid w:val="70FB25A6"/>
    <w:rsid w:val="730E48E5"/>
    <w:rsid w:val="748F2584"/>
    <w:rsid w:val="75172D73"/>
    <w:rsid w:val="7683BD59"/>
    <w:rsid w:val="78D84422"/>
    <w:rsid w:val="7AF7B904"/>
    <w:rsid w:val="7E5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47F5BE9"/>
  <w15:docId w15:val="{4D1294E9-3DD9-46A9-A8C7-95785169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MS Mincho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link w:val="Textkrper2Zchn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282D98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slerweb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les.japan@baslerweb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slerweb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slerweb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slerweb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5" ma:contentTypeDescription="Create a new document." ma:contentTypeScope="" ma:versionID="2a91f529fcd14d8396ede5ad7092143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a5117b8d81c12eee4e77a246e69ddc8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2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10D3F-4BC8-4FD5-B509-269B43BF6F56}"/>
</file>

<file path=customXml/itemProps4.xml><?xml version="1.0" encoding="utf-8"?>
<ds:datastoreItem xmlns:ds="http://schemas.openxmlformats.org/officeDocument/2006/customXml" ds:itemID="{950ECDC8-BFEA-4C70-85B0-50E099C1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1711</Characters>
  <Application>Microsoft Office Word</Application>
  <DocSecurity>0</DocSecurity>
  <Lines>14</Lines>
  <Paragraphs>3</Paragraphs>
  <ScaleCrop>false</ScaleCrop>
  <Company>Unbekannte Organisation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Budarina, Elena</cp:lastModifiedBy>
  <cp:revision>59</cp:revision>
  <cp:lastPrinted>2002-08-23T08:41:00Z</cp:lastPrinted>
  <dcterms:created xsi:type="dcterms:W3CDTF">2022-08-08T23:32:00Z</dcterms:created>
  <dcterms:modified xsi:type="dcterms:W3CDTF">2022-08-10T13:31:00Z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  <property fmtid="{D5CDD505-2E9C-101B-9397-08002B2CF9AE}" pid="25" name="_SourceUrl">
    <vt:lpwstr/>
  </property>
  <property fmtid="{D5CDD505-2E9C-101B-9397-08002B2CF9AE}" pid="26" name="_SharedFileIndex">
    <vt:lpwstr/>
  </property>
</Properties>
</file>