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E76" w:rsidR="004D27A8" w:rsidP="004D27A8" w:rsidRDefault="004D27A8" w14:paraId="6D3552C8" w14:textId="77777777">
      <w:pPr>
        <w:pStyle w:val="Textkrper3"/>
        <w:rPr>
          <w:rFonts w:cs="Arial"/>
          <w:b w:val="0"/>
          <w:sz w:val="24"/>
          <w:lang w:val="en-US"/>
        </w:rPr>
      </w:pPr>
      <w:r w:rsidRPr="00483E76">
        <w:rPr>
          <w:rFonts w:cs="Arial"/>
          <w:b w:val="0"/>
          <w:sz w:val="24"/>
          <w:lang w:val="en-US"/>
        </w:rPr>
        <w:t>FOR IMMEDIATE RELEASE</w:t>
      </w:r>
    </w:p>
    <w:p w:rsidR="00A0035A" w:rsidP="735BD1C4" w:rsidRDefault="00A0035A" w14:paraId="22945F9B" w14:noSpellErr="1" w14:textId="77491748">
      <w:pPr>
        <w:pStyle w:val="Textkrper3"/>
        <w:spacing w:after="0"/>
        <w:rPr>
          <w:rFonts w:cs="Arial"/>
          <w:b w:val="0"/>
          <w:bCs w:val="0"/>
          <w:sz w:val="24"/>
          <w:szCs w:val="24"/>
          <w:lang w:val="en-US"/>
        </w:rPr>
      </w:pPr>
    </w:p>
    <w:p w:rsidRPr="00483E76" w:rsidR="004D27A8" w:rsidP="735BD1C4" w:rsidRDefault="004D27A8" w14:paraId="2C3580CF" w14:textId="1622AC18">
      <w:pPr>
        <w:pStyle w:val="Textkrper3"/>
        <w:spacing w:after="0"/>
        <w:rPr>
          <w:rFonts w:cs="Arial"/>
          <w:lang w:val="en-US"/>
        </w:rPr>
      </w:pPr>
      <w:r w:rsidRPr="735BD1C4" w:rsidR="0BDE3187">
        <w:rPr>
          <w:rFonts w:cs="Arial"/>
          <w:lang w:val="en-US"/>
        </w:rPr>
        <w:t>Basler AG Presents Machine Vision Solution Portfolio at Vision 2024</w:t>
      </w:r>
    </w:p>
    <w:p w:rsidR="735BD1C4" w:rsidP="735BD1C4" w:rsidRDefault="735BD1C4" w14:paraId="3D811AC7" w14:textId="319E9010">
      <w:pPr>
        <w:tabs>
          <w:tab w:val="left" w:leader="none" w:pos="4820"/>
        </w:tabs>
        <w:spacing w:after="72"/>
        <w:jc w:val="left"/>
        <w:rPr>
          <w:rFonts w:cs="Arial"/>
          <w:b w:val="1"/>
          <w:bCs w:val="1"/>
          <w:sz w:val="22"/>
          <w:szCs w:val="22"/>
          <w:lang w:val="en-US"/>
        </w:rPr>
      </w:pPr>
    </w:p>
    <w:p w:rsidRPr="00483E76" w:rsidR="004D27A8" w:rsidP="735BD1C4" w:rsidRDefault="004D27A8" w14:paraId="1B9B4E42" w14:textId="7E8AEE34">
      <w:pPr>
        <w:tabs>
          <w:tab w:val="left" w:pos="4820"/>
        </w:tabs>
        <w:spacing w:after="72"/>
        <w:jc w:val="left"/>
        <w:rPr>
          <w:rFonts w:cs="Arial"/>
          <w:b w:val="1"/>
          <w:bCs w:val="1"/>
          <w:sz w:val="22"/>
          <w:szCs w:val="22"/>
          <w:lang w:val="en-US"/>
        </w:rPr>
      </w:pPr>
      <w:r w:rsidRPr="735BD1C4" w:rsidR="279E1D8E">
        <w:rPr>
          <w:rFonts w:cs="Arial"/>
          <w:b w:val="1"/>
          <w:bCs w:val="1"/>
          <w:sz w:val="22"/>
          <w:szCs w:val="22"/>
          <w:lang w:val="en-US"/>
        </w:rPr>
        <w:t xml:space="preserve">Under the motto "ACCELERATE YOUR VISION: Everything You Need for Your Vision Application", Basler AG is taking the next step towards becoming a solution provider for industrial image processing at VISION from October 8 to 10, 2024 in Stuttgart. Basler will be </w:t>
      </w:r>
      <w:r w:rsidRPr="735BD1C4" w:rsidR="279E1D8E">
        <w:rPr>
          <w:rFonts w:cs="Arial"/>
          <w:b w:val="1"/>
          <w:bCs w:val="1"/>
          <w:sz w:val="22"/>
          <w:szCs w:val="22"/>
          <w:lang w:val="en-US"/>
        </w:rPr>
        <w:t>showcasing</w:t>
      </w:r>
      <w:r w:rsidRPr="735BD1C4" w:rsidR="279E1D8E">
        <w:rPr>
          <w:rFonts w:cs="Arial"/>
          <w:b w:val="1"/>
          <w:bCs w:val="1"/>
          <w:sz w:val="22"/>
          <w:szCs w:val="22"/>
          <w:lang w:val="en-US"/>
        </w:rPr>
        <w:t xml:space="preserve"> new hardware and AI-supported software tools in practical applications at its stand.</w:t>
      </w:r>
    </w:p>
    <w:p w:rsidRPr="00483E76" w:rsidR="004D27A8" w:rsidP="004D27A8" w:rsidRDefault="004D27A8" w14:paraId="3015F146" w14:textId="77777777">
      <w:pPr>
        <w:pStyle w:val="Speichermdienb"/>
        <w:spacing w:after="0"/>
        <w:jc w:val="both"/>
        <w:rPr>
          <w:rFonts w:cs="Arial"/>
          <w:b/>
          <w:lang w:val="en-US"/>
        </w:rPr>
      </w:pPr>
    </w:p>
    <w:p w:rsidR="000E400B" w:rsidP="735BD1C4" w:rsidRDefault="000E400B" w14:paraId="36ED7935" w14:textId="598E7D33">
      <w:pPr>
        <w:pStyle w:val="ASMListing"/>
        <w:tabs>
          <w:tab w:val="clear" w:pos="1814"/>
          <w:tab w:val="clear" w:pos="2722"/>
          <w:tab w:val="clear" w:pos="5443"/>
          <w:tab w:val="left" w:pos="4820"/>
        </w:tabs>
        <w:spacing w:line="240" w:lineRule="atLeast"/>
        <w:jc w:val="both"/>
        <w:rPr>
          <w:rFonts w:ascii="Arial" w:hAnsi="Arial" w:cs="Arial"/>
          <w:noProof/>
          <w:sz w:val="22"/>
          <w:szCs w:val="22"/>
          <w:lang w:val="fr-FR"/>
        </w:rPr>
      </w:pPr>
      <w:r w:rsidRPr="735BD1C4" w:rsidR="004D27A8">
        <w:rPr>
          <w:rFonts w:ascii="Arial" w:hAnsi="Arial" w:cs="Arial"/>
          <w:b w:val="1"/>
          <w:bCs w:val="1"/>
          <w:sz w:val="22"/>
          <w:szCs w:val="22"/>
          <w:lang w:val="en-US"/>
        </w:rPr>
        <w:t xml:space="preserve">Ahrensburg, </w:t>
      </w:r>
      <w:r w:rsidRPr="735BD1C4" w:rsidR="45030AE2">
        <w:rPr>
          <w:rFonts w:ascii="Arial" w:hAnsi="Arial" w:cs="Arial"/>
          <w:b w:val="1"/>
          <w:bCs w:val="1"/>
          <w:sz w:val="22"/>
          <w:szCs w:val="22"/>
          <w:lang w:val="en-US"/>
        </w:rPr>
        <w:t>July 30</w:t>
      </w:r>
      <w:r w:rsidRPr="735BD1C4" w:rsidR="00835F53">
        <w:rPr>
          <w:rFonts w:ascii="Arial" w:hAnsi="Arial" w:cs="Arial"/>
          <w:b w:val="1"/>
          <w:bCs w:val="1"/>
          <w:sz w:val="22"/>
          <w:szCs w:val="22"/>
          <w:lang w:val="en-US"/>
        </w:rPr>
        <w:t xml:space="preserve">, </w:t>
      </w:r>
      <w:r w:rsidRPr="735BD1C4" w:rsidR="34774A86">
        <w:rPr>
          <w:rFonts w:ascii="Arial" w:hAnsi="Arial" w:cs="Arial"/>
          <w:b w:val="1"/>
          <w:bCs w:val="1"/>
          <w:sz w:val="22"/>
          <w:szCs w:val="22"/>
          <w:lang w:val="en-US"/>
        </w:rPr>
        <w:t>2024</w:t>
      </w:r>
      <w:r w:rsidRPr="735BD1C4" w:rsidR="004D27A8">
        <w:rPr>
          <w:rFonts w:ascii="Arial" w:hAnsi="Arial" w:cs="Arial"/>
          <w:b w:val="1"/>
          <w:bCs w:val="1"/>
          <w:sz w:val="22"/>
          <w:szCs w:val="22"/>
          <w:lang w:val="en-US"/>
        </w:rPr>
        <w:t xml:space="preserve"> </w:t>
      </w:r>
      <w:r w:rsidRPr="735BD1C4" w:rsidR="004D27A8">
        <w:rPr>
          <w:rFonts w:ascii="Arial" w:hAnsi="Arial" w:cs="Arial"/>
          <w:b w:val="1"/>
          <w:bCs w:val="1"/>
          <w:sz w:val="22"/>
          <w:szCs w:val="22"/>
          <w:lang w:val="en-US"/>
        </w:rPr>
        <w:t xml:space="preserve">– </w:t>
      </w:r>
      <w:r w:rsidRPr="735BD1C4" w:rsidR="45DC953E">
        <w:rPr>
          <w:rFonts w:ascii="Arial" w:hAnsi="Arial" w:cs="Arial"/>
          <w:noProof/>
          <w:sz w:val="22"/>
          <w:szCs w:val="22"/>
          <w:lang w:val="en-US"/>
        </w:rPr>
        <w:t>At the world's leading trade show for the industry, Basler AG will be presenting itself as a leading international expert in machine vision with a broad, coordinated portfolio of image processing hardware and software. At booth 8D50, trade visitors can experience new line scan, area scan, and 3D cameras along with coordinated machine vision components including lenses, lighting, and frame grabbers, as well as new AI software for image analysis in practical applications. This will give trade visitors the opportunity to obtain advice and demonstrations on specific machine vision challenges in various industries directly on site from Basler AG experts.</w:t>
      </w:r>
    </w:p>
    <w:p w:rsidR="361D0DB8" w:rsidP="735BD1C4" w:rsidRDefault="361D0DB8" w14:paraId="14718FB0" w14:textId="2C00E789">
      <w:pPr>
        <w:pStyle w:val="ASMListing"/>
        <w:tabs>
          <w:tab w:val="clear" w:leader="none" w:pos="1814"/>
          <w:tab w:val="clear" w:leader="none" w:pos="2722"/>
          <w:tab w:val="clear" w:leader="none" w:pos="5443"/>
          <w:tab w:val="left" w:leader="none" w:pos="4820"/>
        </w:tabs>
        <w:spacing w:line="240" w:lineRule="atLeast"/>
        <w:jc w:val="both"/>
        <w:rPr>
          <w:rFonts w:ascii="Arial" w:hAnsi="Arial" w:cs="Arial"/>
          <w:noProof/>
          <w:sz w:val="22"/>
          <w:szCs w:val="22"/>
          <w:lang w:val="en-US"/>
        </w:rPr>
      </w:pPr>
      <w:r w:rsidRPr="735BD1C4" w:rsidR="361D0DB8">
        <w:rPr>
          <w:rFonts w:ascii="Arial" w:hAnsi="Arial" w:cs="Arial"/>
          <w:b w:val="1"/>
          <w:bCs w:val="1"/>
          <w:noProof/>
          <w:sz w:val="22"/>
          <w:szCs w:val="22"/>
          <w:lang w:val="en-US"/>
        </w:rPr>
        <w:t xml:space="preserve">Focus on factory automation and logistics   </w:t>
      </w:r>
      <w:r w:rsidRPr="735BD1C4" w:rsidR="361D0DB8">
        <w:rPr>
          <w:rFonts w:ascii="Arial" w:hAnsi="Arial" w:cs="Arial"/>
          <w:noProof/>
          <w:sz w:val="22"/>
          <w:szCs w:val="22"/>
          <w:lang w:val="en-US"/>
        </w:rPr>
        <w:t xml:space="preserve">    </w:t>
      </w:r>
    </w:p>
    <w:p w:rsidR="361D0DB8" w:rsidP="735BD1C4" w:rsidRDefault="361D0DB8" w14:paraId="2792D727" w14:textId="3EA11E5C">
      <w:pPr>
        <w:pStyle w:val="ASMListing"/>
        <w:tabs>
          <w:tab w:val="clear" w:leader="none" w:pos="1814"/>
          <w:tab w:val="clear" w:leader="none" w:pos="2722"/>
          <w:tab w:val="clear" w:leader="none" w:pos="5443"/>
          <w:tab w:val="left" w:leader="none" w:pos="4820"/>
        </w:tabs>
        <w:spacing w:line="240" w:lineRule="atLeast"/>
        <w:jc w:val="both"/>
      </w:pPr>
      <w:r w:rsidRPr="735BD1C4" w:rsidR="361D0DB8">
        <w:rPr>
          <w:rFonts w:ascii="Arial" w:hAnsi="Arial" w:cs="Arial"/>
          <w:noProof/>
          <w:sz w:val="22"/>
          <w:szCs w:val="22"/>
          <w:lang w:val="en-US"/>
        </w:rPr>
        <w:t>Basler illustrates the possibilities of high-performance image processing systems using a demo for defect detection in the film coating of battery cells. The company meets the high technical requirements in terms of frame rate and resolution with a flexible, modular system consisting of high-performance hardware and software components. The new Basler racer 2 line scan camera with resolutions of up to 16k and line rates up to 200 kHz is used in combination with an imaFlex frame grabber programmed with VisualApplets and AI tools from the pylon software for image analysis.</w:t>
      </w:r>
    </w:p>
    <w:p w:rsidR="361D0DB8" w:rsidP="735BD1C4" w:rsidRDefault="361D0DB8" w14:paraId="73D47DDE" w14:textId="0C6B7F51">
      <w:pPr>
        <w:pStyle w:val="ASMListing"/>
        <w:tabs>
          <w:tab w:val="clear" w:leader="none" w:pos="1814"/>
          <w:tab w:val="clear" w:leader="none" w:pos="2722"/>
          <w:tab w:val="clear" w:leader="none" w:pos="5443"/>
          <w:tab w:val="left" w:leader="none" w:pos="4820"/>
        </w:tabs>
        <w:spacing w:line="240" w:lineRule="atLeast"/>
        <w:jc w:val="both"/>
      </w:pPr>
      <w:r w:rsidRPr="735BD1C4" w:rsidR="361D0DB8">
        <w:rPr>
          <w:rFonts w:ascii="Arial" w:hAnsi="Arial" w:cs="Arial"/>
          <w:noProof/>
          <w:sz w:val="22"/>
          <w:szCs w:val="22"/>
          <w:lang w:val="en-US"/>
        </w:rPr>
        <w:t>Basler is presenting machine vision solutions for logistics with two material flow demonstrations. Using various applications, they illustrate the use of vision-guided robotics as well as 2D and 3D vision technologies. This will show how image processing—as a key element of successful warehouse automation—reliably reduces system complexity and costs while increasing the efficiency and accuracy of processes. This demo uses cameras from the ace 2 series (a Basler stereo and time-of-flight camera), Basler lenses, and the Basler pylon software.</w:t>
      </w:r>
    </w:p>
    <w:p w:rsidR="361D0DB8" w:rsidP="735BD1C4" w:rsidRDefault="361D0DB8" w14:paraId="4666D86E" w14:textId="3271E83B">
      <w:pPr>
        <w:pStyle w:val="ASMListing"/>
        <w:tabs>
          <w:tab w:val="clear" w:leader="none" w:pos="1814"/>
          <w:tab w:val="clear" w:leader="none" w:pos="2722"/>
          <w:tab w:val="clear" w:leader="none" w:pos="5443"/>
          <w:tab w:val="left" w:leader="none" w:pos="4820"/>
        </w:tabs>
        <w:spacing w:line="240" w:lineRule="atLeast"/>
        <w:jc w:val="both"/>
      </w:pPr>
      <w:r w:rsidRPr="735BD1C4" w:rsidR="361D0DB8">
        <w:rPr>
          <w:rFonts w:ascii="Arial" w:hAnsi="Arial" w:cs="Arial"/>
          <w:noProof/>
          <w:sz w:val="22"/>
          <w:szCs w:val="22"/>
          <w:lang w:val="en-US"/>
        </w:rPr>
        <w:t>In another demo, Basler playfully illustrates the performance of the new pylon AI software plug-ins (AI vTools). The company uses a foosball table to show how easily and effectively the AI solutions can be integrated into real applications. Users benefit from precise and reliable image evaluation even under changing conditions, such as different lighting conditions and different object positions.</w:t>
      </w:r>
    </w:p>
    <w:p w:rsidR="361D0DB8" w:rsidP="735BD1C4" w:rsidRDefault="361D0DB8" w14:paraId="0EF747DE" w14:textId="655A68FF">
      <w:pPr>
        <w:pStyle w:val="ASMListing"/>
        <w:tabs>
          <w:tab w:val="clear" w:leader="none" w:pos="1814"/>
          <w:tab w:val="clear" w:leader="none" w:pos="2722"/>
          <w:tab w:val="clear" w:leader="none" w:pos="5443"/>
          <w:tab w:val="left" w:leader="none" w:pos="4820"/>
        </w:tabs>
        <w:spacing w:line="240" w:lineRule="atLeast"/>
        <w:jc w:val="both"/>
      </w:pPr>
      <w:r w:rsidRPr="735BD1C4" w:rsidR="361D0DB8">
        <w:rPr>
          <w:rFonts w:ascii="Arial" w:hAnsi="Arial" w:cs="Arial"/>
          <w:noProof/>
          <w:sz w:val="22"/>
          <w:szCs w:val="22"/>
          <w:lang w:val="en-US"/>
        </w:rPr>
        <w:t>Peter Behringer, Head of Marketing EMEA at Basler, is looking forward to VISION in Stuttgart: "We are looking forward to advising trade visitors at VISION 2024 with our comprehensive image processing solutions for the challenges of their industries. Our product highlights this year include our new Basler racer 2 line scan camera series and the enhancements to our Basler pylon software. This enables image analysis with AI functions without complex programming."</w:t>
      </w:r>
    </w:p>
    <w:p w:rsidR="361D0DB8" w:rsidP="735BD1C4" w:rsidRDefault="361D0DB8" w14:paraId="19D0B77C" w14:textId="0C4F26F0">
      <w:pPr>
        <w:pStyle w:val="ASMListing"/>
        <w:tabs>
          <w:tab w:val="clear" w:leader="none" w:pos="1814"/>
          <w:tab w:val="clear" w:leader="none" w:pos="2722"/>
          <w:tab w:val="clear" w:leader="none" w:pos="5443"/>
          <w:tab w:val="left" w:leader="none" w:pos="4820"/>
        </w:tabs>
        <w:spacing w:line="240" w:lineRule="atLeast"/>
        <w:jc w:val="both"/>
      </w:pPr>
      <w:r w:rsidRPr="735BD1C4" w:rsidR="361D0DB8">
        <w:rPr>
          <w:rFonts w:ascii="Arial" w:hAnsi="Arial" w:cs="Arial"/>
          <w:noProof/>
          <w:sz w:val="22"/>
          <w:szCs w:val="22"/>
          <w:lang w:val="en-US"/>
        </w:rPr>
        <w:t>In addition, cameras from the extended wavelength range (such as the ace 2 X visSWIR and ace 2 X UV) with their associated components, including the new Basler USB Interface Cards, will also be on display at the stand.</w:t>
      </w:r>
    </w:p>
    <w:p w:rsidR="00C23253" w:rsidP="00827CDF" w:rsidRDefault="00C23253" w14:paraId="4F4FBE38" w14:textId="77777777" w14:noSpellErr="1">
      <w:pPr>
        <w:rPr>
          <w:rFonts w:cs="Arial"/>
          <w:sz w:val="22"/>
          <w:szCs w:val="22"/>
          <w:lang w:val="en-US"/>
        </w:rPr>
      </w:pPr>
    </w:p>
    <w:p w:rsidRPr="001D2C21" w:rsidR="001D2C21" w:rsidP="00827CDF" w:rsidRDefault="001D2C21" w14:paraId="41414DA0" w14:textId="4F243D28">
      <w:pPr>
        <w:rPr>
          <w:rFonts w:cs="Arial"/>
          <w:b w:val="1"/>
          <w:bCs w:val="1"/>
          <w:sz w:val="22"/>
          <w:szCs w:val="22"/>
          <w:lang w:val="en-US"/>
        </w:rPr>
      </w:pPr>
      <w:r w:rsidRPr="735BD1C4" w:rsidR="001D2C21">
        <w:rPr>
          <w:rFonts w:cs="Arial"/>
          <w:b w:val="1"/>
          <w:bCs w:val="1"/>
          <w:sz w:val="22"/>
          <w:szCs w:val="22"/>
          <w:lang w:val="en-US"/>
        </w:rPr>
        <w:t>Image caption:</w:t>
      </w:r>
      <w:r w:rsidRPr="735BD1C4" w:rsidR="08978F01">
        <w:rPr>
          <w:rFonts w:cs="Arial"/>
          <w:b w:val="1"/>
          <w:bCs w:val="1"/>
          <w:sz w:val="22"/>
          <w:szCs w:val="22"/>
          <w:lang w:val="en-US"/>
        </w:rPr>
        <w:t xml:space="preserve"> New Basler Machine Vision Components Will Be Shown in Practical Applications at the Vision Trade Fair</w:t>
      </w:r>
    </w:p>
    <w:p w:rsidRPr="00483E76" w:rsidR="004D27A8" w:rsidP="00827CDF" w:rsidRDefault="004D27A8" w14:paraId="014BC075" w14:textId="77777777" w14:noSpellErr="1">
      <w:pPr>
        <w:rPr>
          <w:rFonts w:cs="Arial"/>
          <w:sz w:val="22"/>
          <w:szCs w:val="22"/>
          <w:lang w:val="en-US"/>
        </w:rPr>
      </w:pPr>
    </w:p>
    <w:p w:rsidR="146D3360" w:rsidP="10CD92A1" w:rsidRDefault="146D3360" w14:paraId="2D6C27FB" w14:textId="6CB8AC34">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Pr="5B0E357E" w:rsidR="76DCE880">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Pr="5B0E357E" w:rsidR="0919255D">
        <w:rPr>
          <w:rFonts w:cs="Arial"/>
          <w:lang w:val="en-US"/>
        </w:rPr>
        <w:t>.</w:t>
      </w:r>
    </w:p>
    <w:p w:rsidRPr="000948A6" w:rsidR="000948A6" w:rsidP="79732811" w:rsidRDefault="000948A6" w14:paraId="6726D2F2" w14:textId="5E6E3790">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5">
        <w:r w:rsidRPr="79732811" w:rsidR="79732811">
          <w:rPr>
            <w:rStyle w:val="Hyperlink"/>
            <w:rFonts w:eastAsia="Arial" w:cs="Arial"/>
            <w:sz w:val="19"/>
            <w:szCs w:val="19"/>
            <w:lang w:val="en-US"/>
          </w:rPr>
          <w:t>sales.europe@baslerweb.com</w:t>
        </w:r>
      </w:hyperlink>
      <w:r w:rsidRPr="79732811" w:rsidR="79732811">
        <w:rPr>
          <w:rFonts w:eastAsia="Arial" w:cs="Arial"/>
          <w:color w:val="1F497D" w:themeColor="text2"/>
          <w:sz w:val="19"/>
          <w:szCs w:val="19"/>
          <w:lang w:val="en-US"/>
        </w:rPr>
        <w:t xml:space="preserve"> </w:t>
      </w:r>
      <w:r w:rsidRPr="79732811" w:rsidR="79732811">
        <w:rPr>
          <w:rFonts w:eastAsia="Arial" w:cs="Arial"/>
          <w:lang w:val="en-US"/>
        </w:rPr>
        <w:t xml:space="preserve"> </w:t>
      </w:r>
      <w:r w:rsidRPr="79732811">
        <w:rPr>
          <w:lang w:val="en-US"/>
        </w:rPr>
        <w:t xml:space="preserve">or via our website at </w:t>
      </w:r>
      <w:hyperlink r:id="rId16">
        <w:r w:rsidRPr="79732811">
          <w:rPr>
            <w:rStyle w:val="Hyperlink"/>
            <w:lang w:val="en-US"/>
          </w:rPr>
          <w:t>www.baslerweb.com</w:t>
        </w:r>
      </w:hyperlink>
      <w:r w:rsidRPr="79732811">
        <w:rPr>
          <w:lang w:val="en-US"/>
        </w:rP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BB7D27" w:rsidR="004D27A8" w:rsidP="004D27A8" w:rsidRDefault="004D27A8" w14:paraId="6F4FBDA4" w14:textId="77777777">
      <w:pPr>
        <w:pStyle w:val="Textkrper2"/>
        <w:spacing w:after="0" w:line="280" w:lineRule="exact"/>
        <w:rPr>
          <w:rFonts w:cs="Arial"/>
          <w:b/>
          <w:snapToGrid/>
          <w:sz w:val="20"/>
          <w:lang w:val="en-US"/>
        </w:rPr>
      </w:pPr>
      <w:r w:rsidRPr="00BB7D27">
        <w:rPr>
          <w:rFonts w:cs="Arial"/>
          <w:b/>
          <w:snapToGrid/>
          <w:sz w:val="20"/>
          <w:lang w:val="en-US"/>
        </w:rPr>
        <w:t xml:space="preserve">Press </w:t>
      </w:r>
      <w:r w:rsidR="00D311A4">
        <w:rPr>
          <w:rFonts w:cs="Arial"/>
          <w:b/>
          <w:snapToGrid/>
          <w:sz w:val="20"/>
          <w:lang w:val="en-US"/>
        </w:rPr>
        <w:t>C</w:t>
      </w:r>
      <w:r w:rsidRPr="00BB7D27">
        <w:rPr>
          <w:rFonts w:cs="Arial"/>
          <w:b/>
          <w:snapToGrid/>
          <w:sz w:val="20"/>
          <w:lang w:val="en-US"/>
        </w:rPr>
        <w:t xml:space="preserve">ontact: </w:t>
      </w:r>
    </w:p>
    <w:p w:rsidRPr="00BB7D27" w:rsidR="004D27A8" w:rsidP="735BD1C4" w:rsidRDefault="004D27A8" w14:paraId="612B3177" w14:textId="6A40EEAD">
      <w:pPr>
        <w:pStyle w:val="Standard"/>
        <w:spacing w:after="0" w:line="280" w:lineRule="exact"/>
        <w:jc w:val="left"/>
        <w:rPr>
          <w:rFonts w:cs="Arial"/>
          <w:snapToGrid w:val="0"/>
          <w:lang w:val="en-US"/>
        </w:rPr>
      </w:pPr>
      <w:r w:rsidRPr="735BD1C4" w:rsidR="78746B7F">
        <w:rPr>
          <w:rFonts w:cs="Arial"/>
          <w:lang w:val="en-US"/>
        </w:rPr>
        <w:t xml:space="preserve">Frank von Kittlitz </w:t>
      </w:r>
      <w:r w:rsidRPr="735BD1C4" w:rsidR="78746B7F">
        <w:rPr>
          <w:rFonts w:cs="Arial"/>
          <w:b w:val="1"/>
          <w:bCs w:val="1"/>
          <w:lang w:val="en-US"/>
        </w:rPr>
        <w:t xml:space="preserve">– </w:t>
      </w:r>
      <w:r w:rsidRPr="735BD1C4" w:rsidR="78746B7F">
        <w:rPr>
          <w:rFonts w:cs="Arial"/>
          <w:b w:val="0"/>
          <w:bCs w:val="0"/>
          <w:lang w:val="en-US"/>
        </w:rPr>
        <w:t>Content &amp; PR</w:t>
      </w:r>
    </w:p>
    <w:p w:rsidRPr="005B36C7" w:rsidR="004D27A8" w:rsidP="004D27A8" w:rsidRDefault="004D27A8" w14:paraId="511589DB" w14:textId="0DA241D1">
      <w:pPr>
        <w:spacing w:after="0" w:line="280" w:lineRule="exact"/>
        <w:jc w:val="left"/>
        <w:rPr>
          <w:rFonts w:cs="Arial"/>
        </w:rPr>
      </w:pPr>
      <w:r w:rsidRPr="005B36C7" w:rsidR="004D27A8">
        <w:rPr>
          <w:rFonts w:cs="Arial"/>
          <w:snapToGrid w:val="0"/>
        </w:rPr>
        <w:t xml:space="preserve">Tel. +49 4102 463</w:t>
      </w:r>
      <w:r w:rsidRPr="005B36C7" w:rsidR="5BB89155">
        <w:rPr>
          <w:rFonts w:cs="Arial"/>
          <w:snapToGrid w:val="0"/>
        </w:rPr>
        <w:t xml:space="preserve"> 171 </w:t>
      </w:r>
      <w:r w:rsidRPr="00BB7D27">
        <w:rPr>
          <w:rFonts w:cs="Arial"/>
        </w:rPr>
      </w:r>
    </w:p>
    <w:p w:rsidRPr="005B36C7" w:rsidR="004D27A8" w:rsidP="004D27A8" w:rsidRDefault="004D27A8" w14:paraId="0A565CE4" w14:textId="62999854">
      <w:pPr>
        <w:spacing w:after="0" w:line="280" w:lineRule="exact"/>
        <w:jc w:val="left"/>
        <w:rPr>
          <w:rFonts w:cs="Arial"/>
          <w:snapToGrid w:val="0"/>
        </w:rPr>
      </w:pPr>
      <w:r w:rsidRPr="00BB7D27">
        <w:rPr>
          <w:rFonts w:cs="Arial"/>
        </w:rPr>
        <w:fldChar w:fldCharType="begin">
          <w:ffData>
            <w:name w:val=""/>
            <w:enabled/>
            <w:calcOnExit w:val="0"/>
            <w:textInput>
              <w:default w:val="Name.Last Name"/>
            </w:textInput>
          </w:ffData>
        </w:fldChar>
      </w:r>
      <w:r w:rsidRPr="005B36C7">
        <w:rPr>
          <w:rFonts w:cs="Arial"/>
        </w:rPr>
        <w:instrText xml:space="preserve"> FORMTEXT </w:instrText>
      </w:r>
      <w:r w:rsidRPr="00BB7D27">
        <w:rPr>
          <w:rFonts w:cs="Arial"/>
        </w:rPr>
      </w:r>
      <w:r w:rsidRPr="00BB7D27">
        <w:rPr>
          <w:rFonts w:cs="Arial"/>
        </w:rPr>
        <w:fldChar w:fldCharType="separate"/>
      </w:r>
      <w:r w:rsidRPr="005B36C7" w:rsidR="5BB89155">
        <w:rPr>
          <w:rFonts w:cs="Arial"/>
          <w:noProof/>
        </w:rPr>
        <w:t>f</w:t>
      </w:r>
      <w:r w:rsidRPr="00BB7D27">
        <w:rPr>
          <w:rFonts w:cs="Arial"/>
        </w:rPr>
        <w:fldChar w:fldCharType="end"/>
      </w:r>
      <w:r w:rsidRPr="005B36C7" w:rsidR="5BB89155">
        <w:rPr>
          <w:rFonts w:cs="Arial"/>
        </w:rPr>
        <w:t>rank.vonkittlitz</w:t>
      </w:r>
      <w:r w:rsidRPr="005B36C7" w:rsidR="004D27A8">
        <w:rPr>
          <w:rFonts w:cs="Arial"/>
        </w:rPr>
        <w:t>@baslerweb.com</w:t>
      </w:r>
    </w:p>
    <w:p w:rsidRPr="005B36C7" w:rsidR="004D27A8" w:rsidP="004D27A8" w:rsidRDefault="004D27A8" w14:paraId="2E365D43" w14:textId="77777777">
      <w:pPr>
        <w:spacing w:after="0" w:line="280" w:lineRule="exact"/>
        <w:jc w:val="left"/>
        <w:rPr>
          <w:rFonts w:cs="Arial"/>
          <w:b/>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000000" w14:paraId="3CD0FA54" w14:textId="77777777">
      <w:pPr>
        <w:pStyle w:val="Speichermdienb"/>
        <w:tabs>
          <w:tab w:val="clear" w:pos="4820"/>
        </w:tabs>
        <w:spacing w:after="0" w:line="280" w:lineRule="exact"/>
        <w:rPr>
          <w:rFonts w:cs="Arial"/>
          <w:snapToGrid w:val="0"/>
          <w:sz w:val="20"/>
        </w:rPr>
      </w:pPr>
      <w:hyperlink w:history="1" r:id="rId17">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C21B28">
      <w:headerReference w:type="even" r:id="rId18"/>
      <w:headerReference w:type="default" r:id="rId19"/>
      <w:footerReference w:type="even" r:id="rId20"/>
      <w:headerReference w:type="first" r:id="rId21"/>
      <w:footerReference w:type="first" r:id="rId22"/>
      <w:type w:val="continuous"/>
      <w:pgSz w:w="11907" w:h="16840" w:orient="portrait" w:code="9"/>
      <w:pgMar w:top="1417" w:right="1417" w:bottom="1134" w:left="1417" w:header="720" w:footer="720" w:gutter="0"/>
      <w:paperSrc w:first="11" w:other="11"/>
      <w:pgNumType w:start="1"/>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B28" w:rsidRDefault="00C21B28" w14:paraId="6D60C3FD" w14:textId="77777777">
      <w:r>
        <w:separator/>
      </w:r>
    </w:p>
  </w:endnote>
  <w:endnote w:type="continuationSeparator" w:id="0">
    <w:p w:rsidR="00C21B28" w:rsidRDefault="00C21B28" w14:paraId="58FD0A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B28" w:rsidRDefault="00C21B28" w14:paraId="04B23B0C" w14:textId="77777777">
      <w:r>
        <w:separator/>
      </w:r>
    </w:p>
  </w:footnote>
  <w:footnote w:type="continuationSeparator" w:id="0">
    <w:p w:rsidR="00C21B28" w:rsidRDefault="00C21B28" w14:paraId="6276A6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85558"/>
    <w:rsid w:val="002A05FF"/>
    <w:rsid w:val="002C5349"/>
    <w:rsid w:val="002D6E66"/>
    <w:rsid w:val="00341825"/>
    <w:rsid w:val="0037541C"/>
    <w:rsid w:val="00461454"/>
    <w:rsid w:val="004D27A8"/>
    <w:rsid w:val="005359B6"/>
    <w:rsid w:val="005B36C7"/>
    <w:rsid w:val="00680B1F"/>
    <w:rsid w:val="0072594C"/>
    <w:rsid w:val="00747793"/>
    <w:rsid w:val="0076158C"/>
    <w:rsid w:val="007F0032"/>
    <w:rsid w:val="00827CDF"/>
    <w:rsid w:val="00835F53"/>
    <w:rsid w:val="00867C1D"/>
    <w:rsid w:val="008A2DFD"/>
    <w:rsid w:val="008E1C89"/>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1B28"/>
    <w:rsid w:val="00C23253"/>
    <w:rsid w:val="00C52170"/>
    <w:rsid w:val="00C95FEA"/>
    <w:rsid w:val="00CC655D"/>
    <w:rsid w:val="00CC6FAA"/>
    <w:rsid w:val="00D311A4"/>
    <w:rsid w:val="00D863D8"/>
    <w:rsid w:val="00E40D40"/>
    <w:rsid w:val="00E5086A"/>
    <w:rsid w:val="00EA4BC9"/>
    <w:rsid w:val="00F14810"/>
    <w:rsid w:val="00FB17A7"/>
    <w:rsid w:val="06DD4C7D"/>
    <w:rsid w:val="08978F01"/>
    <w:rsid w:val="0919255D"/>
    <w:rsid w:val="0BDE3187"/>
    <w:rsid w:val="0C38F491"/>
    <w:rsid w:val="10CD92A1"/>
    <w:rsid w:val="11C5C812"/>
    <w:rsid w:val="146D3360"/>
    <w:rsid w:val="1DBAD100"/>
    <w:rsid w:val="1E28F0E8"/>
    <w:rsid w:val="279E1D8E"/>
    <w:rsid w:val="2DE7A14A"/>
    <w:rsid w:val="30FDAC1F"/>
    <w:rsid w:val="31A5E66B"/>
    <w:rsid w:val="34774A86"/>
    <w:rsid w:val="361D0DB8"/>
    <w:rsid w:val="3F3E0B77"/>
    <w:rsid w:val="45030AE2"/>
    <w:rsid w:val="45DC953E"/>
    <w:rsid w:val="48DB5D27"/>
    <w:rsid w:val="4CA740E9"/>
    <w:rsid w:val="5B0E357E"/>
    <w:rsid w:val="5BB89155"/>
    <w:rsid w:val="5E4D3522"/>
    <w:rsid w:val="735BD1C4"/>
    <w:rsid w:val="75172D73"/>
    <w:rsid w:val="76DCE880"/>
    <w:rsid w:val="78746B7F"/>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www.baslerweb.com" TargetMode="External" Id="rId17" /><Relationship Type="http://schemas.openxmlformats.org/officeDocument/2006/relationships/customXml" Target="../customXml/item2.xml" Id="rId2" /><Relationship Type="http://schemas.openxmlformats.org/officeDocument/2006/relationships/hyperlink" Target="http://www.baslerweb.co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sales.europe@baslerweb.co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748E75EA-B65F-4E9D-B2E7-351F5CFDCF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von Kittlitz, Frank</cp:lastModifiedBy>
  <cp:revision>18</cp:revision>
  <cp:lastPrinted>2002-08-23T08:41:00Z</cp:lastPrinted>
  <dcterms:created xsi:type="dcterms:W3CDTF">2022-02-01T10:57:00Z</dcterms:created>
  <dcterms:modified xsi:type="dcterms:W3CDTF">2024-07-29T10:10:46Z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