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52C8" w14:textId="77777777" w:rsidR="004D27A8" w:rsidRPr="004430E7" w:rsidRDefault="004D27A8" w:rsidP="02FF1281">
      <w:pPr>
        <w:pStyle w:val="33"/>
        <w:rPr>
          <w:rFonts w:ascii="Segoe UI" w:eastAsia="微軟正黑體" w:hAnsi="Segoe UI" w:cs="Segoe UI"/>
          <w:b w:val="0"/>
          <w:sz w:val="24"/>
          <w:szCs w:val="24"/>
        </w:rPr>
      </w:pPr>
      <w:r w:rsidRPr="004430E7">
        <w:rPr>
          <w:rFonts w:ascii="Segoe UI" w:eastAsia="微軟正黑體" w:hAnsi="Segoe UI" w:cs="Segoe UI"/>
          <w:b w:val="0"/>
          <w:sz w:val="24"/>
        </w:rPr>
        <w:t>即時發布</w:t>
      </w:r>
    </w:p>
    <w:p w14:paraId="31B5B2AD" w14:textId="77777777" w:rsidR="004D27A8" w:rsidRPr="004430E7" w:rsidRDefault="004D27A8" w:rsidP="02FF1281">
      <w:pPr>
        <w:pStyle w:val="33"/>
        <w:spacing w:after="0"/>
        <w:rPr>
          <w:rFonts w:ascii="Segoe UI" w:eastAsia="微軟正黑體" w:hAnsi="Segoe UI" w:cs="Segoe UI"/>
          <w:b w:val="0"/>
          <w:sz w:val="24"/>
          <w:szCs w:val="24"/>
          <w:lang w:val="en-US"/>
        </w:rPr>
      </w:pPr>
    </w:p>
    <w:p w14:paraId="4F6E0349" w14:textId="25D2EAB4" w:rsidR="001506EB" w:rsidRPr="004430E7" w:rsidRDefault="001506EB" w:rsidP="001506EB">
      <w:pPr>
        <w:pStyle w:val="33"/>
        <w:spacing w:after="0"/>
        <w:rPr>
          <w:rFonts w:ascii="Segoe UI" w:eastAsia="微軟正黑體" w:hAnsi="Segoe UI" w:cs="Segoe UI"/>
        </w:rPr>
      </w:pPr>
      <w:r w:rsidRPr="004430E7">
        <w:rPr>
          <w:rFonts w:ascii="Segoe UI" w:eastAsia="微軟正黑體" w:hAnsi="Segoe UI" w:cs="Segoe UI"/>
        </w:rPr>
        <w:t xml:space="preserve">Basler AG </w:t>
      </w:r>
      <w:r w:rsidRPr="004430E7">
        <w:rPr>
          <w:rFonts w:ascii="Segoe UI" w:eastAsia="微軟正黑體" w:hAnsi="Segoe UI" w:cs="Segoe UI"/>
        </w:rPr>
        <w:t>管理董事會人事異動</w:t>
      </w:r>
    </w:p>
    <w:p w14:paraId="2C3580CF" w14:textId="77777777" w:rsidR="004D27A8" w:rsidRPr="004430E7" w:rsidRDefault="004D27A8" w:rsidP="02FF1281">
      <w:pPr>
        <w:pStyle w:val="33"/>
        <w:spacing w:after="0"/>
        <w:rPr>
          <w:rFonts w:ascii="Segoe UI" w:eastAsia="微軟正黑體" w:hAnsi="Segoe UI" w:cs="Segoe UI"/>
          <w:b w:val="0"/>
          <w:sz w:val="22"/>
          <w:szCs w:val="22"/>
          <w:lang w:val="en-US"/>
        </w:rPr>
      </w:pPr>
    </w:p>
    <w:p w14:paraId="1C626081" w14:textId="789A85C1" w:rsidR="0036067A" w:rsidRPr="004430E7" w:rsidRDefault="0036067A" w:rsidP="0036067A">
      <w:pPr>
        <w:pStyle w:val="Speichermdienb"/>
        <w:spacing w:after="0"/>
        <w:jc w:val="both"/>
        <w:rPr>
          <w:rFonts w:ascii="Segoe UI" w:eastAsia="微軟正黑體" w:hAnsi="Segoe UI" w:cs="Segoe UI"/>
          <w:b/>
          <w:bCs/>
          <w:szCs w:val="22"/>
        </w:rPr>
      </w:pPr>
      <w:r w:rsidRPr="004430E7">
        <w:rPr>
          <w:rFonts w:ascii="Segoe UI" w:eastAsia="微軟正黑體" w:hAnsi="Segoe UI" w:cs="Segoe UI"/>
          <w:b/>
        </w:rPr>
        <w:t>任職多年的執行長</w:t>
      </w:r>
      <w:r w:rsidRPr="004430E7">
        <w:rPr>
          <w:rFonts w:ascii="Segoe UI" w:eastAsia="微軟正黑體" w:hAnsi="Segoe UI" w:cs="Segoe UI"/>
          <w:b/>
        </w:rPr>
        <w:t xml:space="preserve"> Dr. Dietmar Ley </w:t>
      </w:r>
      <w:r w:rsidRPr="004430E7">
        <w:rPr>
          <w:rFonts w:ascii="Segoe UI" w:eastAsia="微軟正黑體" w:hAnsi="Segoe UI" w:cs="Segoe UI"/>
          <w:b/>
        </w:rPr>
        <w:t>將於年底卸任。現任首席商務暨營運長</w:t>
      </w:r>
      <w:r w:rsidRPr="004430E7">
        <w:rPr>
          <w:rFonts w:ascii="Segoe UI" w:eastAsia="微軟正黑體" w:hAnsi="Segoe UI" w:cs="Segoe UI"/>
          <w:b/>
        </w:rPr>
        <w:t xml:space="preserve"> Hardy Mehl </w:t>
      </w:r>
      <w:r w:rsidRPr="004430E7">
        <w:rPr>
          <w:rFonts w:ascii="Segoe UI" w:eastAsia="微軟正黑體" w:hAnsi="Segoe UI" w:cs="Segoe UI"/>
          <w:b/>
        </w:rPr>
        <w:t>將接任執行長一職。技術長一職則將由外部聘任的</w:t>
      </w:r>
      <w:r w:rsidRPr="004430E7">
        <w:rPr>
          <w:rFonts w:ascii="Segoe UI" w:eastAsia="微軟正黑體" w:hAnsi="Segoe UI" w:cs="Segoe UI"/>
          <w:b/>
        </w:rPr>
        <w:t xml:space="preserve"> Dr. Kai Jens Ströder </w:t>
      </w:r>
      <w:r w:rsidRPr="004430E7">
        <w:rPr>
          <w:rFonts w:ascii="Segoe UI" w:eastAsia="微軟正黑體" w:hAnsi="Segoe UI" w:cs="Segoe UI"/>
          <w:b/>
        </w:rPr>
        <w:t>擔任。</w:t>
      </w:r>
    </w:p>
    <w:p w14:paraId="3015F146" w14:textId="77777777" w:rsidR="004D27A8" w:rsidRPr="004430E7" w:rsidRDefault="004D27A8" w:rsidP="02FF1281">
      <w:pPr>
        <w:pStyle w:val="Speichermdienb"/>
        <w:spacing w:after="0"/>
        <w:jc w:val="both"/>
        <w:rPr>
          <w:rFonts w:ascii="Segoe UI" w:eastAsia="微軟正黑體" w:hAnsi="Segoe UI" w:cs="Segoe UI"/>
          <w:b/>
          <w:bCs/>
          <w:lang w:val="en-US"/>
        </w:rPr>
      </w:pPr>
    </w:p>
    <w:p w14:paraId="38270E0D" w14:textId="60CE0341" w:rsidR="000D4339" w:rsidRPr="004430E7" w:rsidRDefault="004D27A8" w:rsidP="000D4339">
      <w:pPr>
        <w:pStyle w:val="ASMListing"/>
        <w:tabs>
          <w:tab w:val="left" w:pos="4820"/>
        </w:tabs>
        <w:rPr>
          <w:rFonts w:ascii="Segoe UI" w:eastAsia="微軟正黑體" w:hAnsi="Segoe UI" w:cs="Segoe UI"/>
          <w:noProof/>
          <w:sz w:val="22"/>
          <w:szCs w:val="22"/>
        </w:rPr>
      </w:pPr>
      <w:r w:rsidRPr="004430E7">
        <w:rPr>
          <w:rFonts w:ascii="Segoe UI" w:eastAsia="微軟正黑體" w:hAnsi="Segoe UI" w:cs="Segoe UI"/>
          <w:b/>
          <w:sz w:val="22"/>
        </w:rPr>
        <w:t>阿倫斯堡，</w:t>
      </w:r>
      <w:r w:rsidRPr="004430E7">
        <w:rPr>
          <w:rFonts w:ascii="Segoe UI" w:eastAsia="微軟正黑體" w:hAnsi="Segoe UI" w:cs="Segoe UI"/>
          <w:b/>
          <w:sz w:val="22"/>
        </w:rPr>
        <w:t xml:space="preserve">2025 </w:t>
      </w:r>
      <w:r w:rsidRPr="004430E7">
        <w:rPr>
          <w:rFonts w:ascii="Segoe UI" w:eastAsia="微軟正黑體" w:hAnsi="Segoe UI" w:cs="Segoe UI"/>
          <w:b/>
          <w:sz w:val="22"/>
        </w:rPr>
        <w:t>年</w:t>
      </w:r>
      <w:r w:rsidRPr="004430E7">
        <w:rPr>
          <w:rFonts w:ascii="Segoe UI" w:eastAsia="微軟正黑體" w:hAnsi="Segoe UI" w:cs="Segoe UI"/>
          <w:b/>
          <w:sz w:val="22"/>
        </w:rPr>
        <w:t xml:space="preserve"> 10 </w:t>
      </w:r>
      <w:r w:rsidRPr="004430E7">
        <w:rPr>
          <w:rFonts w:ascii="Segoe UI" w:eastAsia="微軟正黑體" w:hAnsi="Segoe UI" w:cs="Segoe UI"/>
          <w:b/>
          <w:sz w:val="22"/>
        </w:rPr>
        <w:t>月</w:t>
      </w:r>
      <w:r w:rsidRPr="004430E7">
        <w:rPr>
          <w:rFonts w:ascii="Segoe UI" w:eastAsia="微軟正黑體" w:hAnsi="Segoe UI" w:cs="Segoe UI"/>
          <w:b/>
          <w:sz w:val="22"/>
        </w:rPr>
        <w:t xml:space="preserve"> 30 </w:t>
      </w:r>
      <w:r w:rsidRPr="004430E7">
        <w:rPr>
          <w:rFonts w:ascii="Segoe UI" w:eastAsia="微軟正黑體" w:hAnsi="Segoe UI" w:cs="Segoe UI"/>
          <w:b/>
          <w:sz w:val="22"/>
        </w:rPr>
        <w:t>日</w:t>
      </w:r>
      <w:r w:rsidRPr="004430E7">
        <w:rPr>
          <w:rFonts w:ascii="Segoe UI" w:eastAsia="微軟正黑體" w:hAnsi="Segoe UI" w:cs="Segoe UI"/>
          <w:sz w:val="22"/>
        </w:rPr>
        <w:t xml:space="preserve"> - Basler AG </w:t>
      </w:r>
      <w:r w:rsidRPr="004430E7">
        <w:rPr>
          <w:rFonts w:ascii="Segoe UI" w:eastAsia="微軟正黑體" w:hAnsi="Segoe UI" w:cs="Segoe UI"/>
          <w:sz w:val="22"/>
        </w:rPr>
        <w:t>監事會宣布管理董事會人事異動。現任執行長</w:t>
      </w:r>
      <w:r w:rsidRPr="004430E7">
        <w:rPr>
          <w:rFonts w:ascii="Segoe UI" w:eastAsia="微軟正黑體" w:hAnsi="Segoe UI" w:cs="Segoe UI"/>
          <w:sz w:val="22"/>
        </w:rPr>
        <w:t xml:space="preserve"> Dr. Dietmar Ley </w:t>
      </w:r>
      <w:r w:rsidRPr="004430E7">
        <w:rPr>
          <w:rFonts w:ascii="Segoe UI" w:eastAsia="微軟正黑體" w:hAnsi="Segoe UI" w:cs="Segoe UI"/>
          <w:sz w:val="22"/>
        </w:rPr>
        <w:t>的合約將於</w:t>
      </w:r>
      <w:r w:rsidRPr="004430E7">
        <w:rPr>
          <w:rFonts w:ascii="Segoe UI" w:eastAsia="微軟正黑體" w:hAnsi="Segoe UI" w:cs="Segoe UI"/>
          <w:sz w:val="22"/>
        </w:rPr>
        <w:t xml:space="preserve"> 2025 </w:t>
      </w:r>
      <w:r w:rsidRPr="004430E7">
        <w:rPr>
          <w:rFonts w:ascii="Segoe UI" w:eastAsia="微軟正黑體" w:hAnsi="Segoe UI" w:cs="Segoe UI"/>
          <w:sz w:val="22"/>
        </w:rPr>
        <w:t>年底到期。</w:t>
      </w:r>
      <w:r w:rsidRPr="004430E7">
        <w:rPr>
          <w:rFonts w:ascii="Segoe UI" w:eastAsia="微軟正黑體" w:hAnsi="Segoe UI" w:cs="Segoe UI"/>
          <w:sz w:val="22"/>
        </w:rPr>
        <w:t xml:space="preserve">Dietmar Ley </w:t>
      </w:r>
      <w:r w:rsidRPr="004430E7">
        <w:rPr>
          <w:rFonts w:ascii="Segoe UI" w:eastAsia="微軟正黑體" w:hAnsi="Segoe UI" w:cs="Segoe UI"/>
          <w:sz w:val="22"/>
        </w:rPr>
        <w:t>擔任執行長已逾</w:t>
      </w:r>
      <w:r w:rsidRPr="004430E7">
        <w:rPr>
          <w:rFonts w:ascii="Segoe UI" w:eastAsia="微軟正黑體" w:hAnsi="Segoe UI" w:cs="Segoe UI"/>
          <w:sz w:val="22"/>
        </w:rPr>
        <w:t xml:space="preserve"> 25 </w:t>
      </w:r>
      <w:r w:rsidRPr="004430E7">
        <w:rPr>
          <w:rFonts w:ascii="Segoe UI" w:eastAsia="微軟正黑體" w:hAnsi="Segoe UI" w:cs="Segoe UI"/>
          <w:sz w:val="22"/>
        </w:rPr>
        <w:t>年，基於個人因素，他表示不再續任，並已請求監事會尋找接任人選。未來</w:t>
      </w:r>
      <w:r w:rsidRPr="004430E7">
        <w:rPr>
          <w:rFonts w:ascii="Segoe UI" w:eastAsia="微軟正黑體" w:hAnsi="Segoe UI" w:cs="Segoe UI"/>
          <w:sz w:val="22"/>
        </w:rPr>
        <w:t xml:space="preserve"> Ley </w:t>
      </w:r>
      <w:r w:rsidRPr="004430E7">
        <w:rPr>
          <w:rFonts w:ascii="Segoe UI" w:eastAsia="微軟正黑體" w:hAnsi="Segoe UI" w:cs="Segoe UI"/>
          <w:sz w:val="22"/>
        </w:rPr>
        <w:t>將以顧問身分持續支持公司發展，並依多數股東之邀，將轉任監事會成員。</w:t>
      </w:r>
    </w:p>
    <w:p w14:paraId="4D52E3E9" w14:textId="236667E0" w:rsidR="000D4339" w:rsidRPr="004430E7" w:rsidRDefault="000D4339" w:rsidP="000D4339">
      <w:pPr>
        <w:pStyle w:val="ASMListing"/>
        <w:tabs>
          <w:tab w:val="left" w:pos="4820"/>
        </w:tabs>
        <w:spacing w:line="240" w:lineRule="atLeast"/>
        <w:jc w:val="both"/>
        <w:rPr>
          <w:rFonts w:ascii="Segoe UI" w:eastAsia="微軟正黑體" w:hAnsi="Segoe UI" w:cs="Segoe UI"/>
          <w:noProof/>
          <w:sz w:val="22"/>
          <w:szCs w:val="22"/>
        </w:rPr>
      </w:pPr>
      <w:r w:rsidRPr="004430E7">
        <w:rPr>
          <w:rFonts w:ascii="Segoe UI" w:eastAsia="微軟正黑體" w:hAnsi="Segoe UI" w:cs="Segoe UI"/>
          <w:sz w:val="22"/>
        </w:rPr>
        <w:t xml:space="preserve">Hardy Mehl </w:t>
      </w:r>
      <w:r w:rsidRPr="004430E7">
        <w:rPr>
          <w:rFonts w:ascii="Segoe UI" w:eastAsia="微軟正黑體" w:hAnsi="Segoe UI" w:cs="Segoe UI"/>
          <w:sz w:val="22"/>
        </w:rPr>
        <w:t>自</w:t>
      </w:r>
      <w:r w:rsidRPr="004430E7">
        <w:rPr>
          <w:rFonts w:ascii="Segoe UI" w:eastAsia="微軟正黑體" w:hAnsi="Segoe UI" w:cs="Segoe UI"/>
          <w:sz w:val="22"/>
        </w:rPr>
        <w:t xml:space="preserve"> 1999 </w:t>
      </w:r>
      <w:r w:rsidRPr="004430E7">
        <w:rPr>
          <w:rFonts w:ascii="Segoe UI" w:eastAsia="微軟正黑體" w:hAnsi="Segoe UI" w:cs="Segoe UI"/>
          <w:sz w:val="22"/>
        </w:rPr>
        <w:t>年加入公司，並自</w:t>
      </w:r>
      <w:r w:rsidRPr="004430E7">
        <w:rPr>
          <w:rFonts w:ascii="Segoe UI" w:eastAsia="微軟正黑體" w:hAnsi="Segoe UI" w:cs="Segoe UI"/>
          <w:sz w:val="22"/>
        </w:rPr>
        <w:t xml:space="preserve"> 2014 </w:t>
      </w:r>
      <w:r w:rsidRPr="004430E7">
        <w:rPr>
          <w:rFonts w:ascii="Segoe UI" w:eastAsia="微軟正黑體" w:hAnsi="Segoe UI" w:cs="Segoe UI"/>
          <w:sz w:val="22"/>
        </w:rPr>
        <w:t>年起擔任管理董事會成員，將接任三人組成的管理董事會之執行長職務，負責業務、營運、人力資源及投資人關係。現任財務長（</w:t>
      </w:r>
      <w:r w:rsidRPr="004430E7">
        <w:rPr>
          <w:rFonts w:ascii="Segoe UI" w:eastAsia="微軟正黑體" w:hAnsi="Segoe UI" w:cs="Segoe UI"/>
          <w:sz w:val="22"/>
        </w:rPr>
        <w:t>CFO</w:t>
      </w:r>
      <w:r w:rsidRPr="004430E7">
        <w:rPr>
          <w:rFonts w:ascii="Segoe UI" w:eastAsia="微軟正黑體" w:hAnsi="Segoe UI" w:cs="Segoe UI"/>
          <w:sz w:val="22"/>
        </w:rPr>
        <w:t>）</w:t>
      </w:r>
      <w:r w:rsidRPr="004430E7">
        <w:rPr>
          <w:rFonts w:ascii="Segoe UI" w:eastAsia="微軟正黑體" w:hAnsi="Segoe UI" w:cs="Segoe UI"/>
          <w:sz w:val="22"/>
        </w:rPr>
        <w:t xml:space="preserve">Ines Brückel </w:t>
      </w:r>
      <w:r w:rsidRPr="004430E7">
        <w:rPr>
          <w:rFonts w:ascii="Segoe UI" w:eastAsia="微軟正黑體" w:hAnsi="Segoe UI" w:cs="Segoe UI"/>
          <w:sz w:val="22"/>
        </w:rPr>
        <w:t>將繼續負責財務、成本控制、法務與法規遵循。</w:t>
      </w:r>
      <w:r w:rsidRPr="004430E7">
        <w:rPr>
          <w:rFonts w:ascii="Segoe UI" w:eastAsia="微軟正黑體" w:hAnsi="Segoe UI" w:cs="Segoe UI"/>
          <w:sz w:val="22"/>
        </w:rPr>
        <w:t xml:space="preserve">Dr. Kai Jens Ströder </w:t>
      </w:r>
      <w:r w:rsidRPr="004430E7">
        <w:rPr>
          <w:rFonts w:ascii="Segoe UI" w:eastAsia="微軟正黑體" w:hAnsi="Segoe UI" w:cs="Segoe UI"/>
          <w:sz w:val="22"/>
        </w:rPr>
        <w:t>是一位經驗豐富的經理人，將於</w:t>
      </w:r>
      <w:r w:rsidRPr="004430E7">
        <w:rPr>
          <w:rFonts w:ascii="Segoe UI" w:eastAsia="微軟正黑體" w:hAnsi="Segoe UI" w:cs="Segoe UI"/>
          <w:sz w:val="22"/>
        </w:rPr>
        <w:t xml:space="preserve"> 2026 </w:t>
      </w:r>
      <w:r w:rsidRPr="004430E7">
        <w:rPr>
          <w:rFonts w:ascii="Segoe UI" w:eastAsia="微軟正黑體" w:hAnsi="Segoe UI" w:cs="Segoe UI"/>
          <w:sz w:val="22"/>
        </w:rPr>
        <w:t>年</w:t>
      </w:r>
      <w:r w:rsidRPr="004430E7">
        <w:rPr>
          <w:rFonts w:ascii="Segoe UI" w:eastAsia="微軟正黑體" w:hAnsi="Segoe UI" w:cs="Segoe UI"/>
          <w:sz w:val="22"/>
        </w:rPr>
        <w:t xml:space="preserve"> 1 </w:t>
      </w:r>
      <w:r w:rsidRPr="004430E7">
        <w:rPr>
          <w:rFonts w:ascii="Segoe UI" w:eastAsia="微軟正黑體" w:hAnsi="Segoe UI" w:cs="Segoe UI"/>
          <w:sz w:val="22"/>
        </w:rPr>
        <w:t>月</w:t>
      </w:r>
      <w:r w:rsidRPr="004430E7">
        <w:rPr>
          <w:rFonts w:ascii="Segoe UI" w:eastAsia="微軟正黑體" w:hAnsi="Segoe UI" w:cs="Segoe UI"/>
          <w:sz w:val="22"/>
        </w:rPr>
        <w:t xml:space="preserve"> 1 </w:t>
      </w:r>
      <w:r w:rsidRPr="004430E7">
        <w:rPr>
          <w:rFonts w:ascii="Segoe UI" w:eastAsia="微軟正黑體" w:hAnsi="Segoe UI" w:cs="Segoe UI"/>
          <w:sz w:val="22"/>
        </w:rPr>
        <w:t>日加入公司。自</w:t>
      </w:r>
      <w:r w:rsidRPr="004430E7">
        <w:rPr>
          <w:rFonts w:ascii="Segoe UI" w:eastAsia="微軟正黑體" w:hAnsi="Segoe UI" w:cs="Segoe UI"/>
          <w:sz w:val="22"/>
        </w:rPr>
        <w:t xml:space="preserve"> 2009 </w:t>
      </w:r>
      <w:r w:rsidRPr="004430E7">
        <w:rPr>
          <w:rFonts w:ascii="Segoe UI" w:eastAsia="微軟正黑體" w:hAnsi="Segoe UI" w:cs="Segoe UI"/>
          <w:sz w:val="22"/>
        </w:rPr>
        <w:t>年以來，他曾任職於蔡司集團（</w:t>
      </w:r>
      <w:r w:rsidRPr="004430E7">
        <w:rPr>
          <w:rFonts w:ascii="Segoe UI" w:eastAsia="微軟正黑體" w:hAnsi="Segoe UI" w:cs="Segoe UI"/>
          <w:sz w:val="22"/>
        </w:rPr>
        <w:t>Carl Zeiss AG</w:t>
      </w:r>
      <w:r w:rsidRPr="004430E7">
        <w:rPr>
          <w:rFonts w:ascii="Segoe UI" w:eastAsia="微軟正黑體" w:hAnsi="Segoe UI" w:cs="Segoe UI"/>
          <w:sz w:val="22"/>
        </w:rPr>
        <w:t>）及專注於擴增實境光學系統的</w:t>
      </w:r>
      <w:r w:rsidRPr="004430E7">
        <w:rPr>
          <w:rFonts w:ascii="Segoe UI" w:eastAsia="微軟正黑體" w:hAnsi="Segoe UI" w:cs="Segoe UI"/>
          <w:sz w:val="22"/>
        </w:rPr>
        <w:t xml:space="preserve"> tooz technologies GmbH</w:t>
      </w:r>
      <w:r w:rsidRPr="004430E7">
        <w:rPr>
          <w:rFonts w:ascii="Segoe UI" w:eastAsia="微軟正黑體" w:hAnsi="Segoe UI" w:cs="Segoe UI"/>
          <w:sz w:val="22"/>
        </w:rPr>
        <w:t>，該公司由德國電信（</w:t>
      </w:r>
      <w:r w:rsidRPr="004430E7">
        <w:rPr>
          <w:rFonts w:ascii="Segoe UI" w:eastAsia="微軟正黑體" w:hAnsi="Segoe UI" w:cs="Segoe UI"/>
          <w:sz w:val="22"/>
        </w:rPr>
        <w:t>Deutsche Telekom AG</w:t>
      </w:r>
      <w:r w:rsidRPr="004430E7">
        <w:rPr>
          <w:rFonts w:ascii="Segoe UI" w:eastAsia="微軟正黑體" w:hAnsi="Segoe UI" w:cs="Segoe UI"/>
          <w:sz w:val="22"/>
        </w:rPr>
        <w:t>）與蔡司集團共同持有。他將擔任新設立的技術長（</w:t>
      </w:r>
      <w:r w:rsidRPr="004430E7">
        <w:rPr>
          <w:rFonts w:ascii="Segoe UI" w:eastAsia="微軟正黑體" w:hAnsi="Segoe UI" w:cs="Segoe UI"/>
          <w:sz w:val="22"/>
        </w:rPr>
        <w:t>CTO</w:t>
      </w:r>
      <w:r w:rsidRPr="004430E7">
        <w:rPr>
          <w:rFonts w:ascii="Segoe UI" w:eastAsia="微軟正黑體" w:hAnsi="Segoe UI" w:cs="Segoe UI"/>
          <w:sz w:val="22"/>
        </w:rPr>
        <w:t>）職務，未來將負責產品開發與創新。</w:t>
      </w:r>
    </w:p>
    <w:p w14:paraId="7FFE3DA7" w14:textId="6B57AAA4" w:rsidR="000D4339" w:rsidRPr="004430E7" w:rsidRDefault="000D4339" w:rsidP="000D4339">
      <w:pPr>
        <w:pStyle w:val="ASMListing"/>
        <w:tabs>
          <w:tab w:val="left" w:pos="4820"/>
        </w:tabs>
        <w:spacing w:line="240" w:lineRule="atLeast"/>
        <w:jc w:val="both"/>
        <w:rPr>
          <w:rFonts w:ascii="Segoe UI" w:eastAsia="微軟正黑體" w:hAnsi="Segoe UI" w:cs="Segoe UI"/>
          <w:noProof/>
          <w:sz w:val="22"/>
          <w:szCs w:val="22"/>
        </w:rPr>
      </w:pPr>
      <w:r w:rsidRPr="004430E7">
        <w:rPr>
          <w:rFonts w:ascii="Segoe UI" w:eastAsia="微軟正黑體" w:hAnsi="Segoe UI" w:cs="Segoe UI"/>
          <w:sz w:val="22"/>
        </w:rPr>
        <w:t>對於創辦人兼監事會主席</w:t>
      </w:r>
      <w:r w:rsidRPr="004430E7">
        <w:rPr>
          <w:rFonts w:ascii="Segoe UI" w:eastAsia="微軟正黑體" w:hAnsi="Segoe UI" w:cs="Segoe UI"/>
          <w:sz w:val="22"/>
        </w:rPr>
        <w:t xml:space="preserve"> Norbert Basler </w:t>
      </w:r>
      <w:r w:rsidRPr="004430E7">
        <w:rPr>
          <w:rFonts w:ascii="Segoe UI" w:eastAsia="微軟正黑體" w:hAnsi="Segoe UI" w:cs="Segoe UI"/>
          <w:sz w:val="22"/>
        </w:rPr>
        <w:t>來說，首席執行官職位的更迭標誌著公司歷史上一個時代的結束：</w:t>
      </w:r>
      <w:r w:rsidR="00D34849" w:rsidRPr="004430E7">
        <w:rPr>
          <w:rFonts w:ascii="Segoe UI" w:eastAsia="微軟正黑體" w:hAnsi="Segoe UI" w:cs="Segoe UI"/>
          <w:sz w:val="22"/>
        </w:rPr>
        <w:t>「</w:t>
      </w:r>
      <w:r w:rsidRPr="004430E7">
        <w:rPr>
          <w:rFonts w:ascii="Segoe UI" w:eastAsia="微軟正黑體" w:hAnsi="Segoe UI" w:cs="Segoe UI"/>
          <w:sz w:val="22"/>
        </w:rPr>
        <w:t xml:space="preserve">Dietmar Ley </w:t>
      </w:r>
      <w:r w:rsidRPr="004430E7">
        <w:rPr>
          <w:rFonts w:ascii="Segoe UI" w:eastAsia="微軟正黑體" w:hAnsi="Segoe UI" w:cs="Segoe UI"/>
          <w:sz w:val="22"/>
        </w:rPr>
        <w:t>領導公司二十多年來非常成功，與整個管理委員會一起引導公司通過重要的戰略決策，並為公司留下了決定性的印記。我謹代表整個監事會，同時也代表我個人，對他的成就和多年的付出表示衷心的感謝。與此同時，我們知道新的管理團隊將為公司帶來優秀、專業、經驗豐富的人才。我們祝願新的管理團隊一切順利。</w:t>
      </w:r>
      <w:r w:rsidR="00D34849" w:rsidRPr="004430E7">
        <w:rPr>
          <w:rFonts w:ascii="Segoe UI" w:eastAsia="微軟正黑體" w:hAnsi="Segoe UI" w:cs="Segoe UI"/>
          <w:sz w:val="22"/>
        </w:rPr>
        <w:t>」</w:t>
      </w:r>
    </w:p>
    <w:p w14:paraId="4F4FBE38" w14:textId="1AAF0402" w:rsidR="00C23253" w:rsidRPr="00B936F8" w:rsidRDefault="000D4339" w:rsidP="00B936F8">
      <w:pPr>
        <w:pStyle w:val="ASMListing"/>
        <w:tabs>
          <w:tab w:val="left" w:pos="4820"/>
        </w:tabs>
        <w:spacing w:line="240" w:lineRule="atLeast"/>
        <w:jc w:val="both"/>
        <w:rPr>
          <w:rFonts w:ascii="Segoe UI" w:eastAsia="微軟正黑體" w:hAnsi="Segoe UI" w:cs="Segoe UI"/>
          <w:noProof/>
          <w:sz w:val="22"/>
          <w:szCs w:val="22"/>
        </w:rPr>
      </w:pPr>
      <w:r w:rsidRPr="004430E7">
        <w:rPr>
          <w:rFonts w:ascii="Segoe UI" w:eastAsia="微軟正黑體" w:hAnsi="Segoe UI" w:cs="Segoe UI"/>
          <w:sz w:val="22"/>
        </w:rPr>
        <w:t xml:space="preserve">Dietmar Ley </w:t>
      </w:r>
      <w:r w:rsidRPr="004430E7">
        <w:rPr>
          <w:rFonts w:ascii="Segoe UI" w:eastAsia="微軟正黑體" w:hAnsi="Segoe UI" w:cs="Segoe UI"/>
          <w:sz w:val="22"/>
        </w:rPr>
        <w:t>表示：「在</w:t>
      </w:r>
      <w:r w:rsidRPr="004430E7">
        <w:rPr>
          <w:rFonts w:ascii="Segoe UI" w:eastAsia="微軟正黑體" w:hAnsi="Segoe UI" w:cs="Segoe UI"/>
          <w:sz w:val="22"/>
        </w:rPr>
        <w:t xml:space="preserve"> Basler </w:t>
      </w:r>
      <w:r w:rsidRPr="004430E7">
        <w:rPr>
          <w:rFonts w:ascii="Segoe UI" w:eastAsia="微軟正黑體" w:hAnsi="Segoe UI" w:cs="Segoe UI"/>
          <w:sz w:val="22"/>
        </w:rPr>
        <w:t>超過三十年的歲月，我懷著感恩與驕傲的心情回顧這段多采多姿且充實的旅程。我們將公司從一間新創企業發展成為全球領先的電腦視覺技術供應商，攜手克服無數挑戰、推動創新，並積極引領產業轉型。能夠長期成為</w:t>
      </w:r>
      <w:r w:rsidRPr="004430E7">
        <w:rPr>
          <w:rFonts w:ascii="Segoe UI" w:eastAsia="微軟正黑體" w:hAnsi="Segoe UI" w:cs="Segoe UI"/>
          <w:sz w:val="22"/>
        </w:rPr>
        <w:t xml:space="preserve"> Basler </w:t>
      </w:r>
      <w:r w:rsidRPr="004430E7">
        <w:rPr>
          <w:rFonts w:ascii="Segoe UI" w:eastAsia="微軟正黑體" w:hAnsi="Segoe UI" w:cs="Segoe UI"/>
          <w:sz w:val="22"/>
        </w:rPr>
        <w:t>團隊的一員並帶領這段發展歷程，我深感榮幸。我衷心祝福我們的新管理團隊一切順利，願他們秉持同樣的熱情與勇氣，持續推動公司的成功。」</w:t>
      </w:r>
    </w:p>
    <w:p w14:paraId="014BC075" w14:textId="6FD491B9" w:rsidR="004D27A8" w:rsidRPr="004430E7" w:rsidRDefault="00000000" w:rsidP="02FF1281">
      <w:pPr>
        <w:rPr>
          <w:rFonts w:ascii="Segoe UI" w:eastAsia="微軟正黑體" w:hAnsi="Segoe UI" w:cs="Segoe UI"/>
          <w:sz w:val="22"/>
          <w:szCs w:val="22"/>
          <w:lang w:val="en-US"/>
        </w:rPr>
      </w:pPr>
      <w:r>
        <w:rPr>
          <w:rFonts w:ascii="Segoe UI" w:eastAsia="微軟正黑體" w:hAnsi="Segoe UI" w:cs="Segoe UI"/>
          <w:sz w:val="22"/>
          <w:szCs w:val="22"/>
          <w:lang w:val="en-US"/>
        </w:rPr>
        <w:pict w14:anchorId="48E7533A">
          <v:rect id="_x0000_i1025" style="width:0;height:1.5pt" o:hralign="center" o:hrstd="t" o:hr="t" fillcolor="#a0a0a0" stroked="f"/>
        </w:pict>
      </w:r>
    </w:p>
    <w:p w14:paraId="6726D2F2" w14:textId="0E956AD9" w:rsidR="000948A6" w:rsidRPr="004430E7" w:rsidRDefault="004430E7" w:rsidP="02FF1281">
      <w:pPr>
        <w:autoSpaceDE w:val="0"/>
        <w:autoSpaceDN w:val="0"/>
        <w:spacing w:before="240" w:after="0" w:line="280" w:lineRule="exact"/>
        <w:rPr>
          <w:rFonts w:ascii="Segoe UI" w:eastAsia="微軟正黑體" w:hAnsi="Segoe UI" w:cs="Segoe UI"/>
        </w:rPr>
      </w:pPr>
      <w:r w:rsidRPr="003F0A5A">
        <w:rPr>
          <w:rStyle w:val="normaltextrun"/>
          <w:rFonts w:eastAsia="微軟正黑體" w:cs="Arial" w:hint="eastAsia"/>
          <w:lang w:val="en-US"/>
        </w:rPr>
        <w:t xml:space="preserve">Basler AG </w:t>
      </w:r>
      <w:r w:rsidRPr="003F0A5A">
        <w:rPr>
          <w:rStyle w:val="normaltextrun"/>
          <w:rFonts w:eastAsia="微軟正黑體" w:cs="Arial" w:hint="eastAsia"/>
          <w:lang w:val="en-US"/>
        </w:rPr>
        <w:t>是電腦視覺方面經驗豐富的國際專業龍頭大廠。我們提供多種相輔相成的視覺軟硬體，並研發客製化的產品和解決方案，使客戶得以解決視覺應用問題。</w:t>
      </w:r>
      <w:r w:rsidRPr="003F0A5A">
        <w:rPr>
          <w:rStyle w:val="normaltextrun"/>
          <w:rFonts w:eastAsia="微軟正黑體" w:cs="Arial" w:hint="eastAsia"/>
          <w:lang w:val="en-US"/>
        </w:rPr>
        <w:t xml:space="preserve">Basler </w:t>
      </w:r>
      <w:r w:rsidRPr="003F0A5A">
        <w:rPr>
          <w:rStyle w:val="normaltextrun"/>
          <w:rFonts w:eastAsia="微軟正黑體" w:cs="Arial" w:hint="eastAsia"/>
          <w:lang w:val="en-US"/>
        </w:rPr>
        <w:t>產品系列涵蓋各式各樣的硬體，讓客戶為解決方案選擇適合的視覺元件。客戶可選擇的品項包括各式相機、鏡頭、影像擷取卡、燈源模組、</w:t>
      </w:r>
      <w:r w:rsidRPr="003F0A5A">
        <w:rPr>
          <w:rStyle w:val="normaltextrun"/>
          <w:rFonts w:eastAsia="微軟正黑體" w:cs="Arial" w:hint="eastAsia"/>
          <w:lang w:val="en-US"/>
        </w:rPr>
        <w:t xml:space="preserve">3D </w:t>
      </w:r>
      <w:r w:rsidRPr="003F0A5A">
        <w:rPr>
          <w:rStyle w:val="normaltextrun"/>
          <w:rFonts w:eastAsia="微軟正黑體" w:cs="Arial" w:hint="eastAsia"/>
          <w:lang w:val="en-US"/>
        </w:rPr>
        <w:t>產品、嵌入式視覺模組及其他視覺硬體，可完美搭配模組影像處理軟體，用於傳統的或基於</w:t>
      </w:r>
      <w:r w:rsidRPr="003F0A5A">
        <w:rPr>
          <w:rStyle w:val="normaltextrun"/>
          <w:rFonts w:eastAsia="微軟正黑體" w:cs="Arial" w:hint="eastAsia"/>
          <w:lang w:val="en-US"/>
        </w:rPr>
        <w:t xml:space="preserve"> AI </w:t>
      </w:r>
      <w:r w:rsidRPr="003F0A5A">
        <w:rPr>
          <w:rStyle w:val="normaltextrun"/>
          <w:rFonts w:eastAsia="微軟正黑體" w:cs="Arial" w:hint="eastAsia"/>
          <w:lang w:val="en-US"/>
        </w:rPr>
        <w:t>的視覺應用。</w:t>
      </w:r>
      <w:r w:rsidRPr="003F0A5A">
        <w:rPr>
          <w:rStyle w:val="normaltextrun"/>
          <w:rFonts w:eastAsia="微軟正黑體" w:cs="Arial" w:hint="eastAsia"/>
          <w:lang w:val="en-US"/>
        </w:rPr>
        <w:t xml:space="preserve">Basler </w:t>
      </w:r>
      <w:r w:rsidRPr="003F0A5A">
        <w:rPr>
          <w:rStyle w:val="normaltextrun"/>
          <w:rFonts w:eastAsia="微軟正黑體" w:cs="Arial" w:hint="eastAsia"/>
          <w:lang w:val="en-US"/>
        </w:rPr>
        <w:t>產品皆經過廣泛的品質、可靠度及相容性測試，以確保各元件在客戶端發揮最佳的協同作用。</w:t>
      </w:r>
      <w:r w:rsidRPr="003F0A5A">
        <w:rPr>
          <w:rStyle w:val="normaltextrun"/>
          <w:rFonts w:eastAsia="微軟正黑體" w:cs="Arial" w:hint="eastAsia"/>
          <w:lang w:val="en-US"/>
        </w:rPr>
        <w:t xml:space="preserve">Basler </w:t>
      </w:r>
      <w:r w:rsidRPr="003F0A5A">
        <w:rPr>
          <w:rStyle w:val="normaltextrun"/>
          <w:rFonts w:eastAsia="微軟正黑體" w:cs="Arial" w:hint="eastAsia"/>
          <w:lang w:val="en-US"/>
        </w:rPr>
        <w:t>集團成立於</w:t>
      </w:r>
      <w:r w:rsidRPr="003F0A5A">
        <w:rPr>
          <w:rStyle w:val="normaltextrun"/>
          <w:rFonts w:eastAsia="微軟正黑體" w:cs="Arial" w:hint="eastAsia"/>
          <w:lang w:val="en-US"/>
        </w:rPr>
        <w:t xml:space="preserve"> 1988 </w:t>
      </w:r>
      <w:r w:rsidRPr="003F0A5A">
        <w:rPr>
          <w:rStyle w:val="normaltextrun"/>
          <w:rFonts w:eastAsia="微軟正黑體" w:cs="Arial" w:hint="eastAsia"/>
          <w:lang w:val="en-US"/>
        </w:rPr>
        <w:t>年，德國阿倫斯堡總部目前擁有近</w:t>
      </w:r>
      <w:r w:rsidRPr="003F0A5A">
        <w:rPr>
          <w:rStyle w:val="normaltextrun"/>
          <w:rFonts w:eastAsia="微軟正黑體" w:cs="Arial" w:hint="eastAsia"/>
          <w:lang w:val="en-US"/>
        </w:rPr>
        <w:t xml:space="preserve"> 850 </w:t>
      </w:r>
      <w:r w:rsidRPr="003F0A5A">
        <w:rPr>
          <w:rStyle w:val="normaltextrun"/>
          <w:rFonts w:eastAsia="微軟正黑體" w:cs="Arial" w:hint="eastAsia"/>
          <w:lang w:val="en-US"/>
        </w:rPr>
        <w:t>名員工。集團另外在歐洲、亞洲及北美各地設有業務和研發部門，投入龐大的資源研發創新、可靠、性價比優異的產品。</w:t>
      </w:r>
      <w:r w:rsidRPr="003F0A5A">
        <w:rPr>
          <w:rStyle w:val="normaltextrun"/>
          <w:rFonts w:eastAsia="微軟正黑體" w:cs="Arial" w:hint="eastAsia"/>
          <w:lang w:val="en-US"/>
        </w:rPr>
        <w:t xml:space="preserve">Basler </w:t>
      </w:r>
      <w:r w:rsidRPr="003F0A5A">
        <w:rPr>
          <w:rStyle w:val="normaltextrun"/>
          <w:rFonts w:eastAsia="微軟正黑體" w:cs="Arial" w:hint="eastAsia"/>
          <w:lang w:val="en-US"/>
        </w:rPr>
        <w:t>在全球布局業務服務團隊，並與知名的夥伴合作，因此能長達</w:t>
      </w:r>
      <w:r w:rsidRPr="003F0A5A">
        <w:rPr>
          <w:rStyle w:val="normaltextrun"/>
          <w:rFonts w:eastAsia="微軟正黑體" w:cs="Arial" w:hint="eastAsia"/>
          <w:lang w:val="en-US"/>
        </w:rPr>
        <w:t xml:space="preserve"> 35 </w:t>
      </w:r>
      <w:r w:rsidRPr="003F0A5A">
        <w:rPr>
          <w:rStyle w:val="normaltextrun"/>
          <w:rFonts w:eastAsia="微軟正黑體" w:cs="Arial" w:hint="eastAsia"/>
          <w:lang w:val="en-US"/>
        </w:rPr>
        <w:t>年來持續為各行各業的客戶提供解決方案</w:t>
      </w:r>
      <w:r w:rsidRPr="0032076B">
        <w:rPr>
          <w:rStyle w:val="normaltextrun"/>
          <w:rFonts w:eastAsia="微軟正黑體" w:cs="Arial" w:hint="eastAsia"/>
        </w:rPr>
        <w:t>。</w:t>
      </w:r>
      <w:r w:rsidR="000948A6" w:rsidRPr="004430E7">
        <w:rPr>
          <w:rFonts w:ascii="Segoe UI" w:eastAsia="微軟正黑體" w:hAnsi="Segoe UI" w:cs="Segoe UI"/>
        </w:rPr>
        <w:lastRenderedPageBreak/>
        <w:t>若需進一步了解相關詳情，請致電</w:t>
      </w:r>
      <w:r w:rsidR="000948A6" w:rsidRPr="004430E7">
        <w:rPr>
          <w:rFonts w:ascii="Segoe UI" w:eastAsia="微軟正黑體" w:hAnsi="Segoe UI" w:cs="Segoe UI"/>
        </w:rPr>
        <w:t xml:space="preserve"> +886 3 558 3955</w:t>
      </w:r>
      <w:r w:rsidR="000948A6" w:rsidRPr="004430E7">
        <w:rPr>
          <w:rFonts w:ascii="Segoe UI" w:eastAsia="微軟正黑體" w:hAnsi="Segoe UI" w:cs="Segoe UI"/>
        </w:rPr>
        <w:t>、電子郵件</w:t>
      </w:r>
      <w:r w:rsidR="000948A6" w:rsidRPr="004430E7">
        <w:rPr>
          <w:rFonts w:ascii="Segoe UI" w:eastAsia="微軟正黑體" w:hAnsi="Segoe UI" w:cs="Segoe UI"/>
        </w:rPr>
        <w:t xml:space="preserve">  sales.asia@baslerweb.com </w:t>
      </w:r>
      <w:r w:rsidR="000948A6" w:rsidRPr="004430E7">
        <w:rPr>
          <w:rFonts w:ascii="Segoe UI" w:eastAsia="微軟正黑體" w:hAnsi="Segoe UI" w:cs="Segoe UI"/>
        </w:rPr>
        <w:t>或網站</w:t>
      </w:r>
      <w:r w:rsidR="000948A6" w:rsidRPr="004430E7">
        <w:rPr>
          <w:rFonts w:ascii="Segoe UI" w:eastAsia="微軟正黑體" w:hAnsi="Segoe UI" w:cs="Segoe UI"/>
        </w:rPr>
        <w:t xml:space="preserve"> </w:t>
      </w:r>
      <w:hyperlink r:id="rId11">
        <w:r w:rsidR="000948A6" w:rsidRPr="004430E7">
          <w:rPr>
            <w:rStyle w:val="af3"/>
            <w:rFonts w:ascii="Segoe UI" w:eastAsia="微軟正黑體" w:hAnsi="Segoe UI" w:cs="Segoe UI"/>
            <w:sz w:val="19"/>
          </w:rPr>
          <w:t>www.baslerweb.com</w:t>
        </w:r>
      </w:hyperlink>
      <w:r w:rsidR="000948A6" w:rsidRPr="004430E7">
        <w:rPr>
          <w:rFonts w:ascii="Segoe UI" w:eastAsia="微軟正黑體" w:hAnsi="Segoe UI" w:cs="Segoe UI"/>
        </w:rPr>
        <w:t xml:space="preserve"> </w:t>
      </w:r>
      <w:r w:rsidR="000948A6" w:rsidRPr="004430E7">
        <w:rPr>
          <w:rFonts w:ascii="Segoe UI" w:eastAsia="微軟正黑體" w:hAnsi="Segoe UI" w:cs="Segoe UI"/>
        </w:rPr>
        <w:t>與我們聯絡。</w:t>
      </w:r>
    </w:p>
    <w:p w14:paraId="7195EE06" w14:textId="77777777" w:rsidR="004D27A8" w:rsidRPr="004430E7" w:rsidRDefault="004D27A8" w:rsidP="02FF1281">
      <w:pPr>
        <w:pStyle w:val="ASMListing"/>
        <w:tabs>
          <w:tab w:val="clear" w:pos="1814"/>
          <w:tab w:val="clear" w:pos="2722"/>
          <w:tab w:val="clear" w:pos="5443"/>
          <w:tab w:val="left" w:pos="4820"/>
        </w:tabs>
        <w:spacing w:after="0" w:line="280" w:lineRule="exact"/>
        <w:jc w:val="both"/>
        <w:rPr>
          <w:rFonts w:ascii="Segoe UI" w:eastAsia="微軟正黑體" w:hAnsi="Segoe UI" w:cs="Segoe UI"/>
          <w:sz w:val="22"/>
          <w:szCs w:val="22"/>
          <w:lang w:val="en-US"/>
        </w:rPr>
      </w:pPr>
    </w:p>
    <w:p w14:paraId="1FD952F1" w14:textId="77777777" w:rsidR="004D27A8" w:rsidRPr="004430E7" w:rsidRDefault="004D27A8" w:rsidP="02FF1281">
      <w:pPr>
        <w:pStyle w:val="23"/>
        <w:spacing w:after="0" w:line="280" w:lineRule="exact"/>
        <w:rPr>
          <w:rFonts w:ascii="Segoe UI" w:eastAsia="微軟正黑體" w:hAnsi="Segoe UI" w:cs="Segoe UI"/>
          <w:b/>
          <w:bCs/>
          <w:sz w:val="22"/>
          <w:szCs w:val="22"/>
          <w:lang w:val="en-US"/>
        </w:rPr>
      </w:pPr>
    </w:p>
    <w:p w14:paraId="4AB8B1A3" w14:textId="77777777" w:rsidR="004430E7" w:rsidRPr="004430E7" w:rsidRDefault="004430E7" w:rsidP="004430E7">
      <w:pPr>
        <w:pStyle w:val="Web"/>
        <w:spacing w:after="0"/>
        <w:rPr>
          <w:rFonts w:ascii="微軟正黑體" w:eastAsia="微軟正黑體" w:hAnsi="微軟正黑體" w:cs="Arial"/>
          <w:sz w:val="20"/>
          <w:szCs w:val="20"/>
          <w:lang w:val="en-US" w:eastAsia="zh-CN"/>
        </w:rPr>
      </w:pPr>
      <w:r>
        <w:rPr>
          <w:rFonts w:ascii="微軟正黑體" w:eastAsia="微軟正黑體" w:hAnsi="微軟正黑體" w:cs="Arial" w:hint="eastAsia"/>
          <w:sz w:val="20"/>
          <w:szCs w:val="20"/>
          <w:lang w:eastAsia="zh-CN"/>
        </w:rPr>
        <w:t>新聞聯絡人</w:t>
      </w:r>
      <w:r w:rsidRPr="004430E7">
        <w:rPr>
          <w:rFonts w:ascii="微軟正黑體" w:eastAsia="微軟正黑體" w:hAnsi="微軟正黑體" w:cs="Arial" w:hint="eastAsia"/>
          <w:sz w:val="20"/>
          <w:szCs w:val="20"/>
          <w:lang w:val="en-US" w:eastAsia="zh-CN"/>
        </w:rPr>
        <w:t>：</w:t>
      </w:r>
    </w:p>
    <w:p w14:paraId="2A839F38" w14:textId="77777777" w:rsidR="004430E7" w:rsidRPr="004430E7" w:rsidRDefault="004430E7" w:rsidP="004430E7">
      <w:pPr>
        <w:pStyle w:val="Web"/>
        <w:spacing w:after="0"/>
        <w:rPr>
          <w:rFonts w:ascii="Arial" w:hAnsi="Arial" w:cs="Arial"/>
          <w:sz w:val="20"/>
          <w:szCs w:val="20"/>
          <w:lang w:val="en-US"/>
        </w:rPr>
      </w:pPr>
      <w:r w:rsidRPr="004430E7">
        <w:rPr>
          <w:rFonts w:ascii="Arial" w:hAnsi="Arial" w:cs="Arial"/>
          <w:sz w:val="20"/>
          <w:szCs w:val="20"/>
          <w:lang w:val="en-US"/>
        </w:rPr>
        <w:t xml:space="preserve">Carol Wong </w:t>
      </w:r>
      <w:r w:rsidRPr="004430E7">
        <w:rPr>
          <w:rFonts w:ascii="微軟正黑體" w:eastAsia="微軟正黑體" w:hAnsi="微軟正黑體" w:cs="Arial" w:hint="eastAsia"/>
          <w:sz w:val="20"/>
          <w:szCs w:val="20"/>
          <w:lang w:val="en-US"/>
        </w:rPr>
        <w:t>–</w:t>
      </w:r>
      <w:r w:rsidRPr="004430E7">
        <w:rPr>
          <w:rFonts w:ascii="Arial" w:hAnsi="Arial" w:cs="Arial"/>
          <w:sz w:val="20"/>
          <w:szCs w:val="20"/>
          <w:lang w:val="en-US"/>
        </w:rPr>
        <w:t xml:space="preserve"> Director of Marketing Communications (APAC)</w:t>
      </w:r>
    </w:p>
    <w:p w14:paraId="167FFB7E" w14:textId="77777777" w:rsidR="004430E7" w:rsidRPr="004430E7" w:rsidRDefault="004430E7" w:rsidP="004430E7">
      <w:pPr>
        <w:pStyle w:val="Web"/>
        <w:spacing w:after="0"/>
        <w:rPr>
          <w:rFonts w:ascii="Arial" w:hAnsi="Arial" w:cs="Arial"/>
          <w:sz w:val="20"/>
          <w:szCs w:val="20"/>
          <w:lang w:val="en-US"/>
        </w:rPr>
      </w:pPr>
      <w:r>
        <w:rPr>
          <w:rFonts w:ascii="微軟正黑體" w:eastAsia="微軟正黑體" w:hAnsi="微軟正黑體" w:cs="Arial" w:hint="eastAsia"/>
          <w:sz w:val="20"/>
          <w:szCs w:val="20"/>
          <w:lang w:eastAsia="zh-CN"/>
        </w:rPr>
        <w:t>電話</w:t>
      </w:r>
      <w:r w:rsidRPr="004430E7">
        <w:rPr>
          <w:rFonts w:ascii="微軟正黑體" w:eastAsia="微軟正黑體" w:hAnsi="微軟正黑體" w:cs="Arial" w:hint="eastAsia"/>
          <w:sz w:val="20"/>
          <w:szCs w:val="20"/>
          <w:lang w:val="en-US" w:eastAsia="zh-CN"/>
        </w:rPr>
        <w:t>：</w:t>
      </w:r>
      <w:r w:rsidRPr="004430E7">
        <w:rPr>
          <w:rFonts w:ascii="Arial" w:hAnsi="Arial" w:cs="Arial"/>
          <w:sz w:val="20"/>
          <w:szCs w:val="20"/>
          <w:lang w:val="en-US"/>
        </w:rPr>
        <w:t xml:space="preserve">       +65 6367 1355</w:t>
      </w:r>
    </w:p>
    <w:p w14:paraId="46DFC393" w14:textId="77777777" w:rsidR="004430E7" w:rsidRPr="004430E7" w:rsidRDefault="004430E7" w:rsidP="004430E7">
      <w:pPr>
        <w:pStyle w:val="Web"/>
        <w:spacing w:after="0"/>
        <w:rPr>
          <w:rFonts w:ascii="Arial" w:hAnsi="Arial" w:cs="Arial"/>
          <w:sz w:val="20"/>
          <w:szCs w:val="20"/>
          <w:lang w:val="en-US"/>
        </w:rPr>
      </w:pPr>
      <w:r>
        <w:rPr>
          <w:rFonts w:ascii="微軟正黑體" w:eastAsia="微軟正黑體" w:hAnsi="微軟正黑體" w:cs="Arial" w:hint="eastAsia"/>
          <w:sz w:val="20"/>
          <w:szCs w:val="20"/>
          <w:lang w:eastAsia="zh-CN"/>
        </w:rPr>
        <w:t>傳真</w:t>
      </w:r>
      <w:r w:rsidRPr="004430E7">
        <w:rPr>
          <w:rFonts w:ascii="微軟正黑體" w:eastAsia="微軟正黑體" w:hAnsi="微軟正黑體" w:cs="Arial" w:hint="eastAsia"/>
          <w:sz w:val="20"/>
          <w:szCs w:val="20"/>
          <w:lang w:val="en-US" w:eastAsia="zh-CN"/>
        </w:rPr>
        <w:t>：</w:t>
      </w:r>
      <w:r w:rsidRPr="004430E7">
        <w:rPr>
          <w:rFonts w:ascii="Arial" w:hAnsi="Arial" w:cs="Arial"/>
          <w:sz w:val="20"/>
          <w:szCs w:val="20"/>
          <w:lang w:val="en-US"/>
        </w:rPr>
        <w:t xml:space="preserve">       +65 6367 1255</w:t>
      </w:r>
    </w:p>
    <w:p w14:paraId="115EBE17" w14:textId="77777777" w:rsidR="004430E7" w:rsidRPr="004430E7" w:rsidRDefault="004430E7" w:rsidP="004430E7">
      <w:pPr>
        <w:pStyle w:val="Web"/>
        <w:spacing w:after="0"/>
        <w:rPr>
          <w:rFonts w:ascii="Arial" w:hAnsi="Arial" w:cs="Arial"/>
          <w:sz w:val="20"/>
          <w:szCs w:val="20"/>
          <w:lang w:val="en-US"/>
        </w:rPr>
      </w:pPr>
      <w:r>
        <w:rPr>
          <w:rFonts w:ascii="微軟正黑體" w:eastAsia="微軟正黑體" w:hAnsi="微軟正黑體" w:cs="Arial" w:hint="eastAsia"/>
          <w:sz w:val="20"/>
          <w:szCs w:val="20"/>
          <w:lang w:eastAsia="zh-CN"/>
        </w:rPr>
        <w:t>電子郵件</w:t>
      </w:r>
      <w:r w:rsidRPr="004430E7">
        <w:rPr>
          <w:rFonts w:ascii="微軟正黑體" w:eastAsia="微軟正黑體" w:hAnsi="微軟正黑體" w:cs="Arial" w:hint="eastAsia"/>
          <w:sz w:val="20"/>
          <w:szCs w:val="20"/>
          <w:lang w:val="en-US" w:eastAsia="zh-CN"/>
        </w:rPr>
        <w:t>：</w:t>
      </w:r>
      <w:r w:rsidRPr="004430E7">
        <w:rPr>
          <w:rFonts w:ascii="Arial" w:hAnsi="Arial" w:cs="Arial"/>
          <w:sz w:val="20"/>
          <w:szCs w:val="20"/>
          <w:lang w:val="en-US"/>
        </w:rPr>
        <w:t xml:space="preserve">   marketing.asia@baslerweb.com</w:t>
      </w:r>
    </w:p>
    <w:p w14:paraId="7AAF2A1B" w14:textId="77777777" w:rsidR="004430E7" w:rsidRPr="004430E7" w:rsidRDefault="004430E7" w:rsidP="004430E7">
      <w:pPr>
        <w:pStyle w:val="Web"/>
        <w:spacing w:after="0"/>
        <w:rPr>
          <w:rFonts w:ascii="Arial" w:hAnsi="Arial" w:cs="Arial"/>
          <w:sz w:val="20"/>
          <w:szCs w:val="20"/>
          <w:lang w:val="en-US"/>
        </w:rPr>
      </w:pPr>
      <w:r w:rsidRPr="004430E7">
        <w:rPr>
          <w:rFonts w:ascii="Arial" w:hAnsi="Arial" w:cs="Arial"/>
          <w:sz w:val="20"/>
          <w:szCs w:val="20"/>
          <w:lang w:val="en-US"/>
        </w:rPr>
        <w:t xml:space="preserve"> </w:t>
      </w:r>
    </w:p>
    <w:p w14:paraId="2CEF3F07" w14:textId="77777777" w:rsidR="004430E7" w:rsidRPr="004430E7" w:rsidRDefault="004430E7" w:rsidP="004430E7">
      <w:pPr>
        <w:pStyle w:val="Web"/>
        <w:spacing w:after="0"/>
        <w:rPr>
          <w:rFonts w:ascii="Arial" w:hAnsi="Arial" w:cs="Arial"/>
          <w:sz w:val="20"/>
          <w:szCs w:val="20"/>
          <w:lang w:val="en-US"/>
        </w:rPr>
      </w:pPr>
      <w:r w:rsidRPr="004430E7">
        <w:rPr>
          <w:rFonts w:ascii="Arial" w:hAnsi="Arial" w:cs="Arial"/>
          <w:sz w:val="20"/>
          <w:szCs w:val="20"/>
          <w:lang w:val="en-US"/>
        </w:rPr>
        <w:t>Basler Asia Pte Ltd.</w:t>
      </w:r>
    </w:p>
    <w:p w14:paraId="7151B4B3" w14:textId="77777777" w:rsidR="004430E7" w:rsidRPr="004430E7" w:rsidRDefault="004430E7" w:rsidP="004430E7">
      <w:pPr>
        <w:pStyle w:val="Web"/>
        <w:spacing w:after="0"/>
        <w:rPr>
          <w:rFonts w:ascii="Arial" w:hAnsi="Arial" w:cs="Arial"/>
          <w:sz w:val="20"/>
          <w:szCs w:val="20"/>
          <w:lang w:val="en-US"/>
        </w:rPr>
      </w:pPr>
      <w:r w:rsidRPr="004430E7">
        <w:rPr>
          <w:rFonts w:ascii="Arial" w:hAnsi="Arial" w:cs="Arial"/>
          <w:sz w:val="20"/>
          <w:szCs w:val="20"/>
          <w:lang w:val="en-US"/>
        </w:rPr>
        <w:t>35, Marsiling Industrial Estate Road 3,</w:t>
      </w:r>
    </w:p>
    <w:p w14:paraId="668E29F7" w14:textId="77777777" w:rsidR="004430E7" w:rsidRPr="004430E7" w:rsidRDefault="004430E7" w:rsidP="004430E7">
      <w:pPr>
        <w:pStyle w:val="Web"/>
        <w:spacing w:after="0"/>
        <w:rPr>
          <w:rFonts w:ascii="Arial" w:hAnsi="Arial" w:cs="Arial"/>
          <w:sz w:val="20"/>
          <w:szCs w:val="20"/>
          <w:lang w:val="en-US"/>
        </w:rPr>
      </w:pPr>
      <w:r w:rsidRPr="004430E7">
        <w:rPr>
          <w:rFonts w:ascii="Arial" w:hAnsi="Arial" w:cs="Arial"/>
          <w:sz w:val="20"/>
          <w:szCs w:val="20"/>
          <w:lang w:val="en-US"/>
        </w:rPr>
        <w:t>#05-06,</w:t>
      </w:r>
    </w:p>
    <w:p w14:paraId="76ECDB25" w14:textId="77777777" w:rsidR="004430E7" w:rsidRPr="004430E7" w:rsidRDefault="004430E7" w:rsidP="004430E7">
      <w:pPr>
        <w:pStyle w:val="Web"/>
        <w:spacing w:after="0"/>
        <w:rPr>
          <w:rFonts w:ascii="Arial" w:hAnsi="Arial" w:cs="Arial"/>
          <w:sz w:val="20"/>
          <w:szCs w:val="20"/>
          <w:lang w:val="en-US"/>
        </w:rPr>
      </w:pPr>
      <w:r w:rsidRPr="004430E7">
        <w:rPr>
          <w:rFonts w:ascii="Arial" w:hAnsi="Arial" w:cs="Arial"/>
          <w:sz w:val="20"/>
          <w:szCs w:val="20"/>
          <w:lang w:val="en-US"/>
        </w:rPr>
        <w:t>Singapore 739257</w:t>
      </w:r>
    </w:p>
    <w:p w14:paraId="77A0024A" w14:textId="77777777" w:rsidR="004430E7" w:rsidRPr="004430E7" w:rsidRDefault="004430E7" w:rsidP="004430E7">
      <w:pPr>
        <w:pStyle w:val="Web"/>
        <w:spacing w:after="0"/>
        <w:rPr>
          <w:lang w:val="en-US"/>
        </w:rPr>
      </w:pPr>
      <w:hyperlink r:id="rId12" w:history="1">
        <w:r w:rsidRPr="004430E7">
          <w:rPr>
            <w:rStyle w:val="af3"/>
            <w:rFonts w:ascii="Arial" w:hAnsi="Arial" w:cs="Arial"/>
            <w:sz w:val="20"/>
            <w:szCs w:val="20"/>
            <w:lang w:val="en-US"/>
          </w:rPr>
          <w:t>www.baslerweb.com</w:t>
        </w:r>
      </w:hyperlink>
      <w:r w:rsidRPr="004430E7">
        <w:rPr>
          <w:rFonts w:ascii="Arial" w:hAnsi="Arial" w:cs="Arial"/>
          <w:sz w:val="20"/>
          <w:szCs w:val="20"/>
          <w:lang w:val="en-US"/>
        </w:rPr>
        <w:t xml:space="preserve"> </w:t>
      </w:r>
    </w:p>
    <w:p w14:paraId="38203159" w14:textId="77777777" w:rsidR="00B87890" w:rsidRPr="004430E7" w:rsidRDefault="00B87890" w:rsidP="02FF1281">
      <w:pPr>
        <w:rPr>
          <w:rFonts w:ascii="Segoe UI" w:eastAsia="微軟正黑體" w:hAnsi="Segoe UI" w:cs="Segoe UI"/>
          <w:lang w:val="en-US"/>
        </w:rPr>
      </w:pPr>
    </w:p>
    <w:sectPr w:rsidR="00B87890" w:rsidRPr="004430E7" w:rsidSect="00C21B28">
      <w:headerReference w:type="even" r:id="rId13"/>
      <w:headerReference w:type="default" r:id="rId14"/>
      <w:footerReference w:type="even" r:id="rId15"/>
      <w:headerReference w:type="first" r:id="rId16"/>
      <w:footerReference w:type="first" r:id="rId17"/>
      <w:type w:val="continuous"/>
      <w:pgSz w:w="11907" w:h="16840" w:code="9"/>
      <w:pgMar w:top="1417" w:right="1417" w:bottom="1134" w:left="1417" w:header="720" w:footer="720"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FAD0" w14:textId="77777777" w:rsidR="00BE1A32" w:rsidRDefault="00BE1A32">
      <w:r>
        <w:separator/>
      </w:r>
    </w:p>
  </w:endnote>
  <w:endnote w:type="continuationSeparator" w:id="0">
    <w:p w14:paraId="575FC7EA" w14:textId="77777777" w:rsidR="00BE1A32" w:rsidRDefault="00BE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3598" w14:textId="77777777" w:rsidR="00A84E16" w:rsidRDefault="00A84E16">
    <w:pPr>
      <w:pStyle w:val="aa"/>
      <w:framePr w:wrap="around" w:vAnchor="text" w:hAnchor="margin" w:xAlign="right" w:y="1"/>
      <w:rPr>
        <w:rStyle w:val="af1"/>
      </w:rPr>
    </w:pPr>
    <w:r>
      <w:rPr>
        <w:rStyle w:val="af1"/>
        <w:rFonts w:hint="eastAsia"/>
      </w:rPr>
      <w:fldChar w:fldCharType="begin"/>
    </w:r>
    <w:r>
      <w:rPr>
        <w:rStyle w:val="af1"/>
        <w:rFonts w:hint="eastAsia"/>
      </w:rPr>
      <w:instrText xml:space="preserve">PAGE  </w:instrText>
    </w:r>
    <w:r>
      <w:rPr>
        <w:rStyle w:val="af1"/>
        <w:rFonts w:hint="eastAsia"/>
      </w:rPr>
      <w:fldChar w:fldCharType="end"/>
    </w:r>
  </w:p>
  <w:p w14:paraId="18EFF7F1" w14:textId="77777777" w:rsidR="00A84E16" w:rsidRDefault="00A84E1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9193" w14:textId="77777777" w:rsidR="00A84E16" w:rsidRDefault="00A84E16">
    <w:pPr>
      <w:pStyle w:val="aa"/>
      <w:pBdr>
        <w:top w:val="none" w:sz="0" w:space="0" w:color="auto"/>
      </w:pBdr>
      <w:rPr>
        <w:i w:val="0"/>
      </w:rPr>
    </w:pPr>
    <w:r>
      <w:rPr>
        <w:rFonts w:hint="eastAsia"/>
        <w:i w:val="0"/>
        <w:vanish/>
      </w:rPr>
      <w:t>Dokumentnummer: AD00008801</w:t>
    </w:r>
  </w:p>
  <w:p w14:paraId="4C6278D0" w14:textId="77777777" w:rsidR="00A84E16" w:rsidRDefault="00A84E16">
    <w:pPr>
      <w:pStyle w:val="a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E5278" w14:textId="77777777" w:rsidR="00BE1A32" w:rsidRDefault="00BE1A32">
      <w:r>
        <w:separator/>
      </w:r>
    </w:p>
  </w:footnote>
  <w:footnote w:type="continuationSeparator" w:id="0">
    <w:p w14:paraId="20E7839E" w14:textId="77777777" w:rsidR="00BE1A32" w:rsidRDefault="00BE1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96D9" w14:textId="77777777" w:rsidR="00A84E16" w:rsidRDefault="00A84E16">
    <w:pPr>
      <w:pStyle w:val="ac"/>
      <w:framePr w:wrap="around" w:vAnchor="text" w:hAnchor="margin" w:xAlign="right" w:y="1"/>
      <w:rPr>
        <w:rStyle w:val="af1"/>
      </w:rPr>
    </w:pPr>
    <w:r>
      <w:rPr>
        <w:rStyle w:val="af1"/>
        <w:rFonts w:hint="eastAsia"/>
      </w:rPr>
      <w:fldChar w:fldCharType="begin"/>
    </w:r>
    <w:r>
      <w:rPr>
        <w:rStyle w:val="af1"/>
        <w:rFonts w:hint="eastAsia"/>
      </w:rPr>
      <w:instrText xml:space="preserve">PAGE  </w:instrText>
    </w:r>
    <w:r>
      <w:rPr>
        <w:rStyle w:val="af1"/>
        <w:rFonts w:hint="eastAsia"/>
      </w:rPr>
      <w:fldChar w:fldCharType="separate"/>
    </w:r>
    <w:r>
      <w:rPr>
        <w:rStyle w:val="af1"/>
        <w:rFonts w:hint="eastAsia"/>
      </w:rPr>
      <w:t>3</w:t>
    </w:r>
    <w:r>
      <w:rPr>
        <w:rStyle w:val="af1"/>
        <w:rFonts w:hint="eastAsia"/>
      </w:rPr>
      <w:fldChar w:fldCharType="end"/>
    </w:r>
  </w:p>
  <w:p w14:paraId="0213D721" w14:textId="77777777" w:rsidR="00A84E16" w:rsidRDefault="00A84E16">
    <w:pPr>
      <w:pStyle w:val="ac"/>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3004" w14:textId="77777777" w:rsidR="00A84E16" w:rsidRDefault="00C0662B">
    <w:pPr>
      <w:spacing w:after="0"/>
      <w:ind w:right="-142"/>
      <w:jc w:val="right"/>
    </w:pPr>
    <w:r>
      <w:rPr>
        <w:rFonts w:hint="eastAsia"/>
        <w:noProof/>
      </w:rPr>
      <w:drawing>
        <wp:inline distT="0" distB="0" distL="0" distR="0" wp14:anchorId="4912D8E5" wp14:editId="7317A5A6">
          <wp:extent cx="2162175" cy="466725"/>
          <wp:effectExtent l="0" t="0" r="9525" b="9525"/>
          <wp:docPr id="1" name="Bild 1"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66725"/>
                  </a:xfrm>
                  <a:prstGeom prst="rect">
                    <a:avLst/>
                  </a:prstGeom>
                  <a:noFill/>
                  <a:ln>
                    <a:noFill/>
                  </a:ln>
                </pic:spPr>
              </pic:pic>
            </a:graphicData>
          </a:graphic>
        </wp:inline>
      </w:drawing>
    </w:r>
  </w:p>
  <w:p w14:paraId="62ABD2F5" w14:textId="77777777" w:rsidR="00C23253" w:rsidRDefault="00C23253">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E5BA" w14:textId="77777777" w:rsidR="00A84E16" w:rsidRDefault="00C23253" w:rsidP="00C23253">
    <w:pPr>
      <w:pStyle w:val="ac"/>
      <w:pBdr>
        <w:bottom w:val="none" w:sz="0" w:space="0" w:color="auto"/>
      </w:pBdr>
      <w:tabs>
        <w:tab w:val="clear" w:pos="9072"/>
        <w:tab w:val="left" w:pos="5685"/>
        <w:tab w:val="right" w:pos="8789"/>
        <w:tab w:val="right" w:pos="9215"/>
      </w:tabs>
      <w:ind w:right="-142"/>
      <w:jc w:val="left"/>
    </w:pPr>
    <w:r>
      <w:rPr>
        <w:rFonts w:hint="eastAsia"/>
      </w:rPr>
      <w:tab/>
    </w:r>
    <w:r>
      <w:rPr>
        <w:rFonts w:hint="eastAsia"/>
      </w:rPr>
      <w:tab/>
    </w:r>
    <w:r>
      <w:rPr>
        <w:rFonts w:hint="eastAsia"/>
        <w:noProof/>
      </w:rPr>
      <w:drawing>
        <wp:inline distT="0" distB="0" distL="0" distR="0" wp14:anchorId="6D3AD70D" wp14:editId="0558F068">
          <wp:extent cx="2114550" cy="457200"/>
          <wp:effectExtent l="0" t="0" r="0" b="0"/>
          <wp:docPr id="2" name="Bild 2"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57200"/>
                  </a:xfrm>
                  <a:prstGeom prst="rect">
                    <a:avLst/>
                  </a:prstGeom>
                  <a:noFill/>
                  <a:ln>
                    <a:noFill/>
                  </a:ln>
                </pic:spPr>
              </pic:pic>
            </a:graphicData>
          </a:graphic>
        </wp:inline>
      </w:drawing>
    </w:r>
  </w:p>
  <w:p w14:paraId="04E0D91B" w14:textId="77777777" w:rsidR="00A84E16" w:rsidRDefault="00A84E16">
    <w:pPr>
      <w:pStyle w:val="ac"/>
      <w:pBdr>
        <w:bottom w:val="none" w:sz="0" w:space="0" w:color="auto"/>
      </w:pBdr>
      <w:tabs>
        <w:tab w:val="clear" w:pos="9072"/>
        <w:tab w:val="right" w:pos="8789"/>
      </w:tabs>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BE0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E1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23B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2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890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BCB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0E9D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E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upperLetter"/>
      <w:pStyle w:val="7"/>
      <w:lvlText w:val="Appendix%7"/>
      <w:legacy w:legacy="1" w:legacySpace="144" w:legacyIndent="0"/>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9" w15:restartNumberingAfterBreak="0">
    <w:nsid w:val="3D576C65"/>
    <w:multiLevelType w:val="singleLevel"/>
    <w:tmpl w:val="0407000F"/>
    <w:lvl w:ilvl="0">
      <w:start w:val="5"/>
      <w:numFmt w:val="decimal"/>
      <w:lvlText w:val="%1."/>
      <w:lvlJc w:val="left"/>
      <w:pPr>
        <w:tabs>
          <w:tab w:val="num" w:pos="360"/>
        </w:tabs>
        <w:ind w:left="360" w:hanging="360"/>
      </w:pPr>
      <w:rPr>
        <w:rFonts w:hint="default"/>
      </w:rPr>
    </w:lvl>
  </w:abstractNum>
  <w:abstractNum w:abstractNumId="10" w15:restartNumberingAfterBreak="0">
    <w:nsid w:val="454F2E78"/>
    <w:multiLevelType w:val="singleLevel"/>
    <w:tmpl w:val="A5B48E8C"/>
    <w:lvl w:ilvl="0">
      <w:start w:val="1"/>
      <w:numFmt w:val="bullet"/>
      <w:lvlText w:val="­"/>
      <w:lvlJc w:val="left"/>
      <w:pPr>
        <w:tabs>
          <w:tab w:val="num" w:pos="360"/>
        </w:tabs>
        <w:ind w:left="360" w:hanging="360"/>
      </w:pPr>
      <w:rPr>
        <w:rFonts w:ascii="Times New Roman" w:hAnsi="Times New Roman" w:hint="default"/>
        <w:sz w:val="16"/>
      </w:rPr>
    </w:lvl>
  </w:abstractNum>
  <w:num w:numId="1" w16cid:durableId="1955095641">
    <w:abstractNumId w:val="8"/>
  </w:num>
  <w:num w:numId="2" w16cid:durableId="2020040127">
    <w:abstractNumId w:val="9"/>
  </w:num>
  <w:num w:numId="3" w16cid:durableId="900989764">
    <w:abstractNumId w:val="7"/>
  </w:num>
  <w:num w:numId="4" w16cid:durableId="1459058421">
    <w:abstractNumId w:val="6"/>
  </w:num>
  <w:num w:numId="5" w16cid:durableId="1892379940">
    <w:abstractNumId w:val="5"/>
  </w:num>
  <w:num w:numId="6" w16cid:durableId="1538616925">
    <w:abstractNumId w:val="4"/>
  </w:num>
  <w:num w:numId="7" w16cid:durableId="2017147947">
    <w:abstractNumId w:val="3"/>
  </w:num>
  <w:num w:numId="8" w16cid:durableId="659773339">
    <w:abstractNumId w:val="2"/>
  </w:num>
  <w:num w:numId="9" w16cid:durableId="583153707">
    <w:abstractNumId w:val="1"/>
  </w:num>
  <w:num w:numId="10" w16cid:durableId="854000992">
    <w:abstractNumId w:val="0"/>
  </w:num>
  <w:num w:numId="11" w16cid:durableId="1649548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fr-FR" w:vendorID="64" w:dllVersion="0" w:nlCheck="1" w:checkStyle="0"/>
  <w:activeWritingStyle w:appName="MSWord" w:lang="zh-TW"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E16"/>
    <w:rsid w:val="00004D1A"/>
    <w:rsid w:val="000359C6"/>
    <w:rsid w:val="000376AC"/>
    <w:rsid w:val="000948A6"/>
    <w:rsid w:val="000C5075"/>
    <w:rsid w:val="000C5FDA"/>
    <w:rsid w:val="000D4339"/>
    <w:rsid w:val="000E01FD"/>
    <w:rsid w:val="000E1AFF"/>
    <w:rsid w:val="000E400B"/>
    <w:rsid w:val="000F7A89"/>
    <w:rsid w:val="001506EB"/>
    <w:rsid w:val="00151384"/>
    <w:rsid w:val="001A7D72"/>
    <w:rsid w:val="001D2C21"/>
    <w:rsid w:val="001F2B64"/>
    <w:rsid w:val="001F7A7D"/>
    <w:rsid w:val="002240FE"/>
    <w:rsid w:val="00240037"/>
    <w:rsid w:val="00285558"/>
    <w:rsid w:val="002A05FF"/>
    <w:rsid w:val="002C5349"/>
    <w:rsid w:val="002D6E66"/>
    <w:rsid w:val="00341825"/>
    <w:rsid w:val="0036067A"/>
    <w:rsid w:val="0037541C"/>
    <w:rsid w:val="003D6CED"/>
    <w:rsid w:val="00417FE3"/>
    <w:rsid w:val="004430E7"/>
    <w:rsid w:val="004458D7"/>
    <w:rsid w:val="00461454"/>
    <w:rsid w:val="004D27A8"/>
    <w:rsid w:val="004F359D"/>
    <w:rsid w:val="005359B6"/>
    <w:rsid w:val="00597B92"/>
    <w:rsid w:val="005B36C7"/>
    <w:rsid w:val="00625F99"/>
    <w:rsid w:val="00632D2F"/>
    <w:rsid w:val="00680B1F"/>
    <w:rsid w:val="006C66B2"/>
    <w:rsid w:val="0072594C"/>
    <w:rsid w:val="00747793"/>
    <w:rsid w:val="00760F4F"/>
    <w:rsid w:val="0076158C"/>
    <w:rsid w:val="007A3163"/>
    <w:rsid w:val="007F0032"/>
    <w:rsid w:val="007F3652"/>
    <w:rsid w:val="00835F53"/>
    <w:rsid w:val="00867C1D"/>
    <w:rsid w:val="00876182"/>
    <w:rsid w:val="008A2DFD"/>
    <w:rsid w:val="008E1C89"/>
    <w:rsid w:val="009259FB"/>
    <w:rsid w:val="009326E6"/>
    <w:rsid w:val="00991E9A"/>
    <w:rsid w:val="009B6A39"/>
    <w:rsid w:val="009C446D"/>
    <w:rsid w:val="00A0035A"/>
    <w:rsid w:val="00A84E16"/>
    <w:rsid w:val="00AA5798"/>
    <w:rsid w:val="00AD5952"/>
    <w:rsid w:val="00AF63C4"/>
    <w:rsid w:val="00B16ACA"/>
    <w:rsid w:val="00B87890"/>
    <w:rsid w:val="00B936F8"/>
    <w:rsid w:val="00B97DA7"/>
    <w:rsid w:val="00BB5453"/>
    <w:rsid w:val="00BB7D27"/>
    <w:rsid w:val="00BD088F"/>
    <w:rsid w:val="00BE1A32"/>
    <w:rsid w:val="00BE472F"/>
    <w:rsid w:val="00BF1140"/>
    <w:rsid w:val="00BF4247"/>
    <w:rsid w:val="00C000F6"/>
    <w:rsid w:val="00C0662B"/>
    <w:rsid w:val="00C21B28"/>
    <w:rsid w:val="00C23253"/>
    <w:rsid w:val="00C4263E"/>
    <w:rsid w:val="00C52170"/>
    <w:rsid w:val="00C75F4A"/>
    <w:rsid w:val="00C95FEA"/>
    <w:rsid w:val="00CC655D"/>
    <w:rsid w:val="00CC6FAA"/>
    <w:rsid w:val="00CD09C7"/>
    <w:rsid w:val="00D311A4"/>
    <w:rsid w:val="00D34849"/>
    <w:rsid w:val="00D863D8"/>
    <w:rsid w:val="00DA2D52"/>
    <w:rsid w:val="00DC57C5"/>
    <w:rsid w:val="00DF3D00"/>
    <w:rsid w:val="00E3360F"/>
    <w:rsid w:val="00E40D40"/>
    <w:rsid w:val="00E5086A"/>
    <w:rsid w:val="00E7550A"/>
    <w:rsid w:val="00EA4BC9"/>
    <w:rsid w:val="00EB524D"/>
    <w:rsid w:val="00EE0A38"/>
    <w:rsid w:val="00F14810"/>
    <w:rsid w:val="00F760B8"/>
    <w:rsid w:val="00FB17A7"/>
    <w:rsid w:val="00FF7C5C"/>
    <w:rsid w:val="02FF1281"/>
    <w:rsid w:val="0919255D"/>
    <w:rsid w:val="10CD92A1"/>
    <w:rsid w:val="146D3360"/>
    <w:rsid w:val="1DBAD100"/>
    <w:rsid w:val="2DE7A14A"/>
    <w:rsid w:val="37DBAB41"/>
    <w:rsid w:val="46ACE15D"/>
    <w:rsid w:val="4CA740E9"/>
    <w:rsid w:val="5B0E357E"/>
    <w:rsid w:val="5E4D3522"/>
    <w:rsid w:val="72C7B1BC"/>
    <w:rsid w:val="75172D73"/>
    <w:rsid w:val="75357551"/>
    <w:rsid w:val="76DCE880"/>
    <w:rsid w:val="7973281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F5BE9"/>
  <w15:docId w15:val="{63BF3A28-99CB-4622-82C5-9D4C2243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新細明體" w:hAnsi="Times" w:cs="Times New Roman"/>
        <w:lang w:val="de-DE"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line="240" w:lineRule="atLeast"/>
      <w:jc w:val="both"/>
    </w:pPr>
    <w:rPr>
      <w:rFonts w:ascii="Arial" w:hAnsi="Arial"/>
    </w:rPr>
  </w:style>
  <w:style w:type="paragraph" w:styleId="1">
    <w:name w:val="heading 1"/>
    <w:basedOn w:val="a"/>
    <w:next w:val="a"/>
    <w:qFormat/>
    <w:pPr>
      <w:keepNext/>
      <w:pageBreakBefore/>
      <w:numPr>
        <w:numId w:val="1"/>
      </w:numPr>
      <w:spacing w:after="360" w:line="360" w:lineRule="atLeast"/>
      <w:jc w:val="left"/>
      <w:outlineLvl w:val="0"/>
    </w:pPr>
    <w:rPr>
      <w:b/>
      <w:kern w:val="28"/>
      <w:sz w:val="36"/>
    </w:rPr>
  </w:style>
  <w:style w:type="paragraph" w:styleId="2">
    <w:name w:val="heading 2"/>
    <w:basedOn w:val="a"/>
    <w:next w:val="a"/>
    <w:qFormat/>
    <w:pPr>
      <w:keepNext/>
      <w:numPr>
        <w:ilvl w:val="1"/>
        <w:numId w:val="1"/>
      </w:numPr>
      <w:spacing w:before="400" w:after="240" w:line="320" w:lineRule="atLeast"/>
      <w:jc w:val="left"/>
      <w:outlineLvl w:val="1"/>
    </w:pPr>
    <w:rPr>
      <w:b/>
      <w:kern w:val="20"/>
      <w:sz w:val="28"/>
    </w:rPr>
  </w:style>
  <w:style w:type="paragraph" w:styleId="3">
    <w:name w:val="heading 3"/>
    <w:basedOn w:val="a"/>
    <w:next w:val="a0"/>
    <w:qFormat/>
    <w:pPr>
      <w:keepNext/>
      <w:numPr>
        <w:ilvl w:val="2"/>
        <w:numId w:val="1"/>
      </w:numPr>
      <w:spacing w:before="320" w:after="160" w:line="240" w:lineRule="auto"/>
      <w:jc w:val="left"/>
      <w:outlineLvl w:val="2"/>
    </w:pPr>
    <w:rPr>
      <w:b/>
      <w:kern w:val="20"/>
      <w:sz w:val="24"/>
    </w:rPr>
  </w:style>
  <w:style w:type="paragraph" w:styleId="4">
    <w:name w:val="heading 4"/>
    <w:basedOn w:val="a"/>
    <w:next w:val="a0"/>
    <w:qFormat/>
    <w:pPr>
      <w:keepNext/>
      <w:numPr>
        <w:ilvl w:val="3"/>
        <w:numId w:val="1"/>
      </w:numPr>
      <w:spacing w:before="240"/>
      <w:jc w:val="left"/>
      <w:outlineLvl w:val="3"/>
    </w:pPr>
    <w:rPr>
      <w:b/>
      <w:kern w:val="20"/>
    </w:rPr>
  </w:style>
  <w:style w:type="paragraph" w:styleId="5">
    <w:name w:val="heading 5"/>
    <w:basedOn w:val="a"/>
    <w:next w:val="a0"/>
    <w:qFormat/>
    <w:pPr>
      <w:keepNext/>
      <w:numPr>
        <w:ilvl w:val="4"/>
        <w:numId w:val="1"/>
      </w:numPr>
      <w:spacing w:before="240" w:after="80" w:line="240" w:lineRule="auto"/>
      <w:jc w:val="left"/>
      <w:outlineLvl w:val="4"/>
    </w:pPr>
    <w:rPr>
      <w:b/>
      <w:kern w:val="28"/>
    </w:rPr>
  </w:style>
  <w:style w:type="paragraph" w:styleId="6">
    <w:name w:val="heading 6"/>
    <w:basedOn w:val="a"/>
    <w:next w:val="a0"/>
    <w:qFormat/>
    <w:pPr>
      <w:keepNext/>
      <w:numPr>
        <w:ilvl w:val="5"/>
        <w:numId w:val="1"/>
      </w:numPr>
      <w:spacing w:before="120" w:after="80" w:line="240" w:lineRule="auto"/>
      <w:jc w:val="left"/>
      <w:outlineLvl w:val="5"/>
    </w:pPr>
    <w:rPr>
      <w:b/>
      <w:i/>
      <w:kern w:val="28"/>
    </w:rPr>
  </w:style>
  <w:style w:type="paragraph" w:styleId="7">
    <w:name w:val="heading 7"/>
    <w:basedOn w:val="a"/>
    <w:next w:val="a0"/>
    <w:qFormat/>
    <w:pPr>
      <w:keepNext/>
      <w:keepLines/>
      <w:pageBreakBefore/>
      <w:numPr>
        <w:ilvl w:val="6"/>
        <w:numId w:val="1"/>
      </w:numPr>
      <w:spacing w:after="360" w:line="360" w:lineRule="atLeast"/>
      <w:jc w:val="left"/>
      <w:outlineLvl w:val="6"/>
    </w:pPr>
    <w:rPr>
      <w:b/>
      <w:kern w:val="28"/>
      <w:sz w:val="36"/>
    </w:rPr>
  </w:style>
  <w:style w:type="paragraph" w:styleId="8">
    <w:name w:val="heading 8"/>
    <w:basedOn w:val="a"/>
    <w:next w:val="a1"/>
    <w:qFormat/>
    <w:pPr>
      <w:numPr>
        <w:ilvl w:val="7"/>
        <w:numId w:val="1"/>
      </w:numPr>
      <w:outlineLvl w:val="7"/>
    </w:pPr>
    <w:rPr>
      <w:rFonts w:ascii="Times" w:hAnsi="Times"/>
      <w:i/>
    </w:rPr>
  </w:style>
  <w:style w:type="paragraph" w:styleId="9">
    <w:name w:val="heading 9"/>
    <w:basedOn w:val="a"/>
    <w:next w:val="a1"/>
    <w:qFormat/>
    <w:pPr>
      <w:numPr>
        <w:ilvl w:val="8"/>
        <w:numId w:val="1"/>
      </w:numPr>
      <w:outlineLvl w:val="8"/>
    </w:pPr>
    <w:rPr>
      <w:rFonts w:ascii="Times" w:hAnsi="Times"/>
      <w: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bkrzung">
    <w:name w:val="Abkürzung"/>
    <w:basedOn w:val="a"/>
    <w:pPr>
      <w:tabs>
        <w:tab w:val="right" w:pos="9072"/>
      </w:tabs>
      <w:spacing w:line="360" w:lineRule="exact"/>
      <w:ind w:left="2268" w:hanging="2268"/>
    </w:pPr>
    <w:rPr>
      <w:sz w:val="24"/>
    </w:rPr>
  </w:style>
  <w:style w:type="paragraph" w:customStyle="1" w:styleId="Anmerkung">
    <w:name w:val="Anmerkung"/>
    <w:basedOn w:val="a"/>
    <w:rPr>
      <w:i/>
      <w:vanish/>
      <w:sz w:val="24"/>
    </w:rPr>
  </w:style>
  <w:style w:type="paragraph" w:styleId="a5">
    <w:name w:val="annotation text"/>
    <w:basedOn w:val="a"/>
    <w:link w:val="a6"/>
    <w:uiPriority w:val="99"/>
    <w:semiHidden/>
    <w:pPr>
      <w:spacing w:line="360" w:lineRule="atLeast"/>
      <w:ind w:firstLine="284"/>
    </w:pPr>
  </w:style>
  <w:style w:type="character" w:styleId="a7">
    <w:name w:val="annotation reference"/>
    <w:uiPriority w:val="99"/>
    <w:semiHidden/>
    <w:rPr>
      <w:sz w:val="16"/>
    </w:rPr>
  </w:style>
  <w:style w:type="paragraph" w:customStyle="1" w:styleId="ASMListing">
    <w:name w:val="ASM Listing"/>
    <w:basedOn w:val="a"/>
    <w:pPr>
      <w:tabs>
        <w:tab w:val="left" w:pos="1814"/>
        <w:tab w:val="left" w:pos="2722"/>
        <w:tab w:val="left" w:pos="5443"/>
      </w:tabs>
      <w:spacing w:line="240" w:lineRule="auto"/>
      <w:jc w:val="left"/>
    </w:pPr>
    <w:rPr>
      <w:rFonts w:ascii="Courier" w:hAnsi="Courier"/>
      <w:sz w:val="24"/>
    </w:rPr>
  </w:style>
  <w:style w:type="paragraph" w:customStyle="1" w:styleId="Aufzhlung1">
    <w:name w:val="Aufzählung1"/>
    <w:basedOn w:val="a"/>
    <w:pPr>
      <w:ind w:left="283" w:hanging="283"/>
    </w:pPr>
  </w:style>
  <w:style w:type="paragraph" w:customStyle="1" w:styleId="Aufzhlung2">
    <w:name w:val="Aufzählung2"/>
    <w:basedOn w:val="Aufzhlung1"/>
    <w:pPr>
      <w:ind w:left="567"/>
    </w:pPr>
  </w:style>
  <w:style w:type="paragraph" w:customStyle="1" w:styleId="Bild">
    <w:name w:val="Bild"/>
    <w:basedOn w:val="a"/>
    <w:next w:val="a"/>
    <w:pPr>
      <w:keepNext/>
      <w:keepLines/>
      <w:spacing w:before="240" w:line="360" w:lineRule="atLeast"/>
      <w:jc w:val="center"/>
    </w:pPr>
    <w:rPr>
      <w:sz w:val="24"/>
    </w:rPr>
  </w:style>
  <w:style w:type="paragraph" w:customStyle="1" w:styleId="Bildunterschrift">
    <w:name w:val="Bildunterschrift"/>
    <w:basedOn w:val="a"/>
    <w:next w:val="a"/>
    <w:pPr>
      <w:tabs>
        <w:tab w:val="left" w:pos="1701"/>
      </w:tabs>
      <w:spacing w:before="120" w:after="240" w:line="360" w:lineRule="atLeast"/>
      <w:ind w:left="1701" w:right="567" w:hanging="1134"/>
    </w:pPr>
    <w:rPr>
      <w:sz w:val="24"/>
    </w:rPr>
  </w:style>
  <w:style w:type="paragraph" w:customStyle="1" w:styleId="facts">
    <w:name w:val="facts"/>
    <w:basedOn w:val="a"/>
    <w:pPr>
      <w:keepNext/>
      <w:spacing w:after="240" w:line="240" w:lineRule="auto"/>
      <w:ind w:left="567"/>
    </w:pPr>
    <w:rPr>
      <w:sz w:val="24"/>
    </w:rPr>
  </w:style>
  <w:style w:type="paragraph" w:customStyle="1" w:styleId="Fronttitel">
    <w:name w:val="Fronttitel"/>
    <w:basedOn w:val="a"/>
    <w:pPr>
      <w:spacing w:line="1400" w:lineRule="atLeast"/>
      <w:jc w:val="center"/>
    </w:pPr>
    <w:rPr>
      <w:b/>
      <w:sz w:val="80"/>
    </w:rPr>
  </w:style>
  <w:style w:type="paragraph" w:styleId="a8">
    <w:name w:val="footnote text"/>
    <w:basedOn w:val="a"/>
    <w:semiHidden/>
    <w:pPr>
      <w:spacing w:line="360" w:lineRule="atLeast"/>
      <w:ind w:firstLine="284"/>
    </w:pPr>
  </w:style>
  <w:style w:type="character" w:styleId="a9">
    <w:name w:val="footnote reference"/>
    <w:semiHidden/>
    <w:rPr>
      <w:position w:val="6"/>
      <w:sz w:val="16"/>
    </w:rPr>
  </w:style>
  <w:style w:type="paragraph" w:styleId="aa">
    <w:name w:val="footer"/>
    <w:basedOn w:val="a"/>
    <w:pPr>
      <w:pBdr>
        <w:top w:val="single" w:sz="6" w:space="1" w:color="C0C0C0"/>
      </w:pBdr>
      <w:tabs>
        <w:tab w:val="right" w:pos="9072"/>
      </w:tabs>
      <w:spacing w:before="120" w:after="0"/>
    </w:pPr>
    <w:rPr>
      <w:i/>
      <w:sz w:val="18"/>
    </w:rPr>
  </w:style>
  <w:style w:type="paragraph" w:customStyle="1" w:styleId="Gleichung">
    <w:name w:val="Gleichung"/>
    <w:basedOn w:val="a"/>
    <w:pPr>
      <w:tabs>
        <w:tab w:val="left" w:pos="7938"/>
      </w:tabs>
      <w:spacing w:before="240" w:line="360" w:lineRule="atLeast"/>
      <w:ind w:left="1134"/>
      <w:jc w:val="left"/>
    </w:pPr>
    <w:rPr>
      <w:sz w:val="24"/>
    </w:rPr>
  </w:style>
  <w:style w:type="paragraph" w:styleId="10">
    <w:name w:val="index 1"/>
    <w:basedOn w:val="a"/>
    <w:next w:val="a"/>
    <w:semiHidden/>
    <w:pPr>
      <w:tabs>
        <w:tab w:val="right" w:pos="4175"/>
      </w:tabs>
      <w:spacing w:after="0"/>
      <w:jc w:val="left"/>
    </w:pPr>
    <w:rPr>
      <w:rFonts w:ascii="Helv" w:hAnsi="Helv"/>
    </w:rPr>
  </w:style>
  <w:style w:type="paragraph" w:styleId="20">
    <w:name w:val="index 2"/>
    <w:basedOn w:val="a"/>
    <w:next w:val="a"/>
    <w:semiHidden/>
    <w:pPr>
      <w:tabs>
        <w:tab w:val="right" w:pos="4175"/>
      </w:tabs>
      <w:spacing w:after="0"/>
      <w:ind w:left="284"/>
      <w:jc w:val="left"/>
    </w:pPr>
    <w:rPr>
      <w:rFonts w:ascii="Helv" w:hAnsi="Helv"/>
    </w:rPr>
  </w:style>
  <w:style w:type="paragraph" w:styleId="30">
    <w:name w:val="index 3"/>
    <w:basedOn w:val="a"/>
    <w:next w:val="a"/>
    <w:semiHidden/>
    <w:pPr>
      <w:tabs>
        <w:tab w:val="right" w:pos="4175"/>
      </w:tabs>
      <w:spacing w:after="0"/>
      <w:ind w:left="567"/>
      <w:jc w:val="left"/>
    </w:pPr>
    <w:rPr>
      <w:rFonts w:ascii="Helv" w:hAnsi="Helv"/>
    </w:rPr>
  </w:style>
  <w:style w:type="paragraph" w:styleId="40">
    <w:name w:val="index 4"/>
    <w:basedOn w:val="a"/>
    <w:next w:val="a"/>
    <w:semiHidden/>
    <w:pPr>
      <w:tabs>
        <w:tab w:val="right" w:pos="4175"/>
      </w:tabs>
      <w:spacing w:after="0"/>
      <w:ind w:left="880" w:hanging="220"/>
      <w:jc w:val="left"/>
    </w:pPr>
    <w:rPr>
      <w:rFonts w:ascii="Times New Roman" w:hAnsi="Times New Roman"/>
      <w:sz w:val="18"/>
    </w:rPr>
  </w:style>
  <w:style w:type="paragraph" w:styleId="50">
    <w:name w:val="index 5"/>
    <w:basedOn w:val="a"/>
    <w:next w:val="a"/>
    <w:semiHidden/>
    <w:pPr>
      <w:tabs>
        <w:tab w:val="right" w:pos="4175"/>
      </w:tabs>
      <w:spacing w:after="0"/>
      <w:ind w:left="1100" w:hanging="220"/>
      <w:jc w:val="left"/>
    </w:pPr>
    <w:rPr>
      <w:rFonts w:ascii="Times New Roman" w:hAnsi="Times New Roman"/>
      <w:sz w:val="18"/>
    </w:rPr>
  </w:style>
  <w:style w:type="paragraph" w:styleId="60">
    <w:name w:val="index 6"/>
    <w:basedOn w:val="a"/>
    <w:next w:val="a"/>
    <w:semiHidden/>
    <w:pPr>
      <w:tabs>
        <w:tab w:val="right" w:pos="4175"/>
      </w:tabs>
      <w:spacing w:after="0"/>
      <w:ind w:left="1320" w:hanging="220"/>
      <w:jc w:val="left"/>
    </w:pPr>
    <w:rPr>
      <w:rFonts w:ascii="Times New Roman" w:hAnsi="Times New Roman"/>
      <w:sz w:val="18"/>
    </w:rPr>
  </w:style>
  <w:style w:type="paragraph" w:styleId="70">
    <w:name w:val="index 7"/>
    <w:basedOn w:val="a"/>
    <w:next w:val="a"/>
    <w:semiHidden/>
    <w:pPr>
      <w:tabs>
        <w:tab w:val="right" w:pos="4175"/>
      </w:tabs>
      <w:spacing w:after="0"/>
      <w:ind w:left="1540" w:hanging="220"/>
      <w:jc w:val="left"/>
    </w:pPr>
    <w:rPr>
      <w:rFonts w:ascii="Times New Roman" w:hAnsi="Times New Roman"/>
      <w:sz w:val="18"/>
    </w:rPr>
  </w:style>
  <w:style w:type="paragraph" w:styleId="ab">
    <w:name w:val="index heading"/>
    <w:basedOn w:val="a"/>
    <w:next w:val="10"/>
    <w:semiHidden/>
    <w:pPr>
      <w:spacing w:before="240"/>
      <w:jc w:val="center"/>
    </w:pPr>
    <w:rPr>
      <w:rFonts w:ascii="Times New Roman" w:hAnsi="Times New Roman"/>
      <w:b/>
      <w:sz w:val="26"/>
    </w:rPr>
  </w:style>
  <w:style w:type="paragraph" w:styleId="ac">
    <w:name w:val="header"/>
    <w:basedOn w:val="a"/>
    <w:pPr>
      <w:pBdr>
        <w:bottom w:val="single" w:sz="6" w:space="1" w:color="C0C0C0"/>
      </w:pBdr>
      <w:tabs>
        <w:tab w:val="right" w:pos="8222"/>
        <w:tab w:val="right" w:pos="9072"/>
      </w:tabs>
    </w:pPr>
    <w:rPr>
      <w:i/>
      <w:sz w:val="18"/>
    </w:rPr>
  </w:style>
  <w:style w:type="paragraph" w:customStyle="1" w:styleId="Literatur">
    <w:name w:val="Literatur"/>
    <w:basedOn w:val="a"/>
    <w:pPr>
      <w:tabs>
        <w:tab w:val="left" w:pos="737"/>
      </w:tabs>
      <w:spacing w:line="360" w:lineRule="exact"/>
      <w:ind w:left="2835" w:hanging="2835"/>
    </w:pPr>
    <w:rPr>
      <w:sz w:val="24"/>
    </w:rPr>
  </w:style>
  <w:style w:type="paragraph" w:customStyle="1" w:styleId="Standard1">
    <w:name w:val="Standard1"/>
    <w:pPr>
      <w:spacing w:line="358" w:lineRule="atLeast"/>
      <w:jc w:val="both"/>
    </w:pPr>
    <w:rPr>
      <w:sz w:val="28"/>
    </w:rPr>
  </w:style>
  <w:style w:type="paragraph" w:customStyle="1" w:styleId="NumEingerckt">
    <w:name w:val="Num Eingerückt"/>
    <w:basedOn w:val="a"/>
    <w:pPr>
      <w:spacing w:before="46" w:after="29"/>
      <w:ind w:left="624" w:firstLine="244"/>
    </w:pPr>
    <w:rPr>
      <w:sz w:val="24"/>
    </w:rPr>
  </w:style>
  <w:style w:type="paragraph" w:customStyle="1" w:styleId="Nummeriert">
    <w:name w:val="Nummeriert"/>
    <w:basedOn w:val="a"/>
    <w:pPr>
      <w:tabs>
        <w:tab w:val="left" w:pos="313"/>
        <w:tab w:val="left" w:pos="624"/>
      </w:tabs>
      <w:spacing w:before="46" w:after="29"/>
      <w:ind w:left="624" w:hanging="624"/>
    </w:pPr>
    <w:rPr>
      <w:sz w:val="24"/>
    </w:rPr>
  </w:style>
  <w:style w:type="paragraph" w:customStyle="1" w:styleId="schedule0">
    <w:name w:val="schedule0"/>
    <w:basedOn w:val="a"/>
    <w:pPr>
      <w:ind w:right="113"/>
      <w:jc w:val="left"/>
    </w:pPr>
    <w:rPr>
      <w:b/>
    </w:rPr>
  </w:style>
  <w:style w:type="paragraph" w:customStyle="1" w:styleId="schedule01">
    <w:name w:val="schedule01"/>
    <w:basedOn w:val="a"/>
    <w:pPr>
      <w:spacing w:before="60" w:line="180" w:lineRule="exact"/>
      <w:jc w:val="left"/>
    </w:pPr>
  </w:style>
  <w:style w:type="paragraph" w:styleId="a1">
    <w:name w:val="Normal Indent"/>
    <w:basedOn w:val="a"/>
    <w:pPr>
      <w:ind w:left="284"/>
    </w:pPr>
  </w:style>
  <w:style w:type="paragraph" w:customStyle="1" w:styleId="StdEingerckt">
    <w:name w:val="Std Eingerückt"/>
    <w:basedOn w:val="a"/>
    <w:pPr>
      <w:ind w:firstLine="244"/>
    </w:pPr>
  </w:style>
  <w:style w:type="paragraph" w:customStyle="1" w:styleId="Tabelle">
    <w:name w:val="Tabelle"/>
    <w:basedOn w:val="a"/>
    <w:pPr>
      <w:keepNext/>
      <w:keepLines/>
      <w:spacing w:before="60" w:after="40" w:line="240" w:lineRule="exact"/>
      <w:ind w:left="142" w:right="142"/>
      <w:jc w:val="left"/>
    </w:pPr>
    <w:rPr>
      <w:sz w:val="18"/>
    </w:rPr>
  </w:style>
  <w:style w:type="paragraph" w:customStyle="1" w:styleId="Table">
    <w:name w:val="Table"/>
    <w:basedOn w:val="a"/>
    <w:pPr>
      <w:spacing w:before="120" w:after="240"/>
      <w:ind w:left="2268" w:right="567" w:hanging="1701"/>
    </w:pPr>
  </w:style>
  <w:style w:type="paragraph" w:customStyle="1" w:styleId="Titel1">
    <w:name w:val="Titel 1"/>
    <w:basedOn w:val="a"/>
    <w:pPr>
      <w:keepNext/>
      <w:keepLines/>
      <w:spacing w:before="140" w:after="260" w:line="500" w:lineRule="atLeast"/>
    </w:pPr>
    <w:rPr>
      <w:b/>
      <w:sz w:val="40"/>
    </w:rPr>
  </w:style>
  <w:style w:type="paragraph" w:customStyle="1" w:styleId="Titel2">
    <w:name w:val="Titel 2"/>
    <w:basedOn w:val="a"/>
    <w:pPr>
      <w:keepNext/>
      <w:keepLines/>
      <w:spacing w:before="120" w:after="140" w:line="400" w:lineRule="atLeast"/>
    </w:pPr>
    <w:rPr>
      <w:b/>
      <w:sz w:val="32"/>
    </w:rPr>
  </w:style>
  <w:style w:type="paragraph" w:customStyle="1" w:styleId="Titel3">
    <w:name w:val="Titel 3"/>
    <w:basedOn w:val="a"/>
    <w:pPr>
      <w:keepNext/>
      <w:keepLines/>
      <w:spacing w:before="124" w:line="318" w:lineRule="atLeast"/>
    </w:pPr>
    <w:rPr>
      <w:b/>
      <w:sz w:val="26"/>
    </w:rPr>
  </w:style>
  <w:style w:type="paragraph" w:customStyle="1" w:styleId="Verfasserzeile">
    <w:name w:val="Verfasserzeile"/>
    <w:basedOn w:val="1"/>
    <w:next w:val="a"/>
    <w:pPr>
      <w:numPr>
        <w:numId w:val="0"/>
      </w:numPr>
      <w:spacing w:before="960" w:after="0" w:line="240" w:lineRule="auto"/>
      <w:jc w:val="center"/>
      <w:outlineLvl w:val="9"/>
    </w:pPr>
  </w:style>
  <w:style w:type="paragraph" w:styleId="11">
    <w:name w:val="toc 1"/>
    <w:basedOn w:val="a"/>
    <w:next w:val="a"/>
    <w:semiHidden/>
    <w:pPr>
      <w:tabs>
        <w:tab w:val="right" w:leader="dot" w:pos="9071"/>
      </w:tabs>
      <w:spacing w:before="120" w:line="360" w:lineRule="exact"/>
      <w:ind w:left="567" w:right="851" w:hanging="567"/>
    </w:pPr>
    <w:rPr>
      <w:b/>
      <w:sz w:val="28"/>
    </w:rPr>
  </w:style>
  <w:style w:type="paragraph" w:styleId="21">
    <w:name w:val="toc 2"/>
    <w:basedOn w:val="a"/>
    <w:next w:val="a"/>
    <w:semiHidden/>
    <w:pPr>
      <w:tabs>
        <w:tab w:val="right" w:leader="dot" w:pos="9071"/>
      </w:tabs>
      <w:spacing w:after="40"/>
      <w:ind w:left="454" w:right="851" w:hanging="454"/>
    </w:pPr>
  </w:style>
  <w:style w:type="paragraph" w:styleId="31">
    <w:name w:val="toc 3"/>
    <w:basedOn w:val="a"/>
    <w:next w:val="a"/>
    <w:semiHidden/>
    <w:pPr>
      <w:tabs>
        <w:tab w:val="right" w:leader="dot" w:pos="9071"/>
      </w:tabs>
      <w:spacing w:after="40"/>
      <w:ind w:left="1531" w:right="851" w:hanging="1077"/>
    </w:pPr>
  </w:style>
  <w:style w:type="paragraph" w:styleId="41">
    <w:name w:val="toc 4"/>
    <w:basedOn w:val="a"/>
    <w:next w:val="a"/>
    <w:semiHidden/>
    <w:pPr>
      <w:tabs>
        <w:tab w:val="right" w:leader="dot" w:pos="9071"/>
      </w:tabs>
      <w:spacing w:after="40"/>
      <w:ind w:left="2891" w:right="851" w:hanging="1814"/>
    </w:pPr>
  </w:style>
  <w:style w:type="paragraph" w:styleId="51">
    <w:name w:val="toc 5"/>
    <w:basedOn w:val="a"/>
    <w:next w:val="a"/>
    <w:semiHidden/>
    <w:pPr>
      <w:tabs>
        <w:tab w:val="right" w:leader="dot" w:pos="9071"/>
      </w:tabs>
      <w:spacing w:after="0"/>
      <w:ind w:left="4479" w:right="851" w:hanging="2665"/>
    </w:pPr>
  </w:style>
  <w:style w:type="paragraph" w:styleId="61">
    <w:name w:val="toc 6"/>
    <w:basedOn w:val="a"/>
    <w:next w:val="a"/>
    <w:semiHidden/>
    <w:pPr>
      <w:tabs>
        <w:tab w:val="left" w:leader="dot" w:pos="8645"/>
        <w:tab w:val="right" w:pos="9071"/>
      </w:tabs>
      <w:ind w:left="3544" w:right="850"/>
    </w:pPr>
  </w:style>
  <w:style w:type="paragraph" w:styleId="71">
    <w:name w:val="toc 7"/>
    <w:basedOn w:val="a"/>
    <w:next w:val="a"/>
    <w:semiHidden/>
    <w:pPr>
      <w:tabs>
        <w:tab w:val="left" w:leader="dot" w:pos="8645"/>
        <w:tab w:val="right" w:pos="9071"/>
      </w:tabs>
      <w:spacing w:before="360" w:line="360" w:lineRule="exact"/>
      <w:ind w:right="851"/>
    </w:pPr>
    <w:rPr>
      <w:b/>
      <w:smallCaps/>
      <w:sz w:val="28"/>
    </w:rPr>
  </w:style>
  <w:style w:type="paragraph" w:styleId="80">
    <w:name w:val="toc 8"/>
    <w:basedOn w:val="a"/>
    <w:next w:val="a"/>
    <w:semiHidden/>
    <w:pPr>
      <w:tabs>
        <w:tab w:val="left" w:leader="dot" w:pos="8645"/>
        <w:tab w:val="right" w:pos="9071"/>
      </w:tabs>
      <w:ind w:left="4961" w:right="850"/>
    </w:pPr>
  </w:style>
  <w:style w:type="character" w:styleId="ad">
    <w:name w:val="line number"/>
    <w:basedOn w:val="a2"/>
  </w:style>
  <w:style w:type="paragraph" w:styleId="a0">
    <w:name w:val="Body Text"/>
    <w:basedOn w:val="a"/>
  </w:style>
  <w:style w:type="paragraph" w:customStyle="1" w:styleId="NumerierungAnfang">
    <w:name w:val="Numerierung Anfang"/>
    <w:basedOn w:val="ae"/>
    <w:next w:val="ae"/>
    <w:pPr>
      <w:spacing w:before="80" w:line="280" w:lineRule="atLeast"/>
    </w:pPr>
  </w:style>
  <w:style w:type="paragraph" w:styleId="ae">
    <w:name w:val="List Number"/>
    <w:basedOn w:val="af"/>
    <w:pPr>
      <w:spacing w:after="80"/>
      <w:ind w:left="284" w:hanging="284"/>
    </w:pPr>
  </w:style>
  <w:style w:type="paragraph" w:customStyle="1" w:styleId="NumerierungEnde">
    <w:name w:val="Numerierung Ende"/>
    <w:basedOn w:val="ae"/>
    <w:next w:val="a"/>
    <w:pPr>
      <w:spacing w:after="240" w:line="280" w:lineRule="atLeast"/>
    </w:pPr>
  </w:style>
  <w:style w:type="paragraph" w:styleId="af">
    <w:name w:val="List"/>
    <w:basedOn w:val="a"/>
    <w:pPr>
      <w:ind w:left="283" w:hanging="283"/>
    </w:pPr>
  </w:style>
  <w:style w:type="paragraph" w:customStyle="1" w:styleId="AufzhlungAnfang">
    <w:name w:val="Aufzählung Anfang"/>
    <w:basedOn w:val="af0"/>
    <w:next w:val="af0"/>
    <w:pPr>
      <w:spacing w:before="80"/>
    </w:pPr>
  </w:style>
  <w:style w:type="paragraph" w:styleId="af0">
    <w:name w:val="List Bullet"/>
    <w:basedOn w:val="af"/>
    <w:pPr>
      <w:spacing w:after="80"/>
      <w:ind w:left="284" w:hanging="284"/>
    </w:pPr>
  </w:style>
  <w:style w:type="paragraph" w:customStyle="1" w:styleId="AufzhlungEnde">
    <w:name w:val="Aufzählung Ende"/>
    <w:basedOn w:val="af0"/>
    <w:next w:val="a"/>
    <w:pPr>
      <w:spacing w:after="200"/>
    </w:pPr>
  </w:style>
  <w:style w:type="character" w:styleId="af1">
    <w:name w:val="page number"/>
    <w:rPr>
      <w:rFonts w:ascii="Helv" w:eastAsia="新細明體" w:hAnsi="Helv"/>
      <w:i/>
      <w:sz w:val="20"/>
    </w:rPr>
  </w:style>
  <w:style w:type="character" w:customStyle="1" w:styleId="Befehl">
    <w:name w:val="Befehl"/>
    <w:rPr>
      <w:rFonts w:ascii="Arial" w:eastAsia="新細明體" w:hAnsi="Arial"/>
      <w:b/>
      <w:sz w:val="20"/>
    </w:rPr>
  </w:style>
  <w:style w:type="character" w:customStyle="1" w:styleId="Standardzeichen">
    <w:name w:val="Standardzeichen"/>
    <w:rPr>
      <w:rFonts w:ascii="Arial" w:eastAsia="新細明體" w:hAnsi="Arial"/>
      <w:sz w:val="20"/>
    </w:rPr>
  </w:style>
  <w:style w:type="paragraph" w:styleId="af2">
    <w:name w:val="caption"/>
    <w:basedOn w:val="a"/>
    <w:next w:val="a"/>
    <w:qFormat/>
    <w:pPr>
      <w:spacing w:before="120"/>
    </w:pPr>
    <w:rPr>
      <w:i/>
      <w:sz w:val="18"/>
    </w:rPr>
  </w:style>
  <w:style w:type="paragraph" w:customStyle="1" w:styleId="Handlungsanweisung">
    <w:name w:val="Handlungsanweisung"/>
    <w:basedOn w:val="a"/>
    <w:next w:val="NumerierungAnfang"/>
    <w:pPr>
      <w:keepNext/>
      <w:keepLines/>
      <w:shd w:val="pct20" w:color="auto" w:fill="auto"/>
      <w:spacing w:before="360" w:after="240"/>
    </w:pPr>
    <w:rPr>
      <w:b/>
    </w:rPr>
  </w:style>
  <w:style w:type="paragraph" w:styleId="81">
    <w:name w:val="index 8"/>
    <w:basedOn w:val="a"/>
    <w:next w:val="a"/>
    <w:semiHidden/>
    <w:pPr>
      <w:tabs>
        <w:tab w:val="right" w:pos="4175"/>
      </w:tabs>
      <w:spacing w:after="0"/>
      <w:ind w:left="1760" w:hanging="220"/>
      <w:jc w:val="left"/>
    </w:pPr>
    <w:rPr>
      <w:rFonts w:ascii="Times New Roman" w:hAnsi="Times New Roman"/>
      <w:sz w:val="18"/>
    </w:rPr>
  </w:style>
  <w:style w:type="paragraph" w:styleId="90">
    <w:name w:val="index 9"/>
    <w:basedOn w:val="a"/>
    <w:next w:val="a"/>
    <w:semiHidden/>
    <w:pPr>
      <w:tabs>
        <w:tab w:val="right" w:pos="4175"/>
      </w:tabs>
      <w:spacing w:after="0"/>
      <w:ind w:left="1980" w:hanging="220"/>
      <w:jc w:val="left"/>
    </w:pPr>
    <w:rPr>
      <w:rFonts w:ascii="Times New Roman" w:hAnsi="Times New Roman"/>
      <w:sz w:val="18"/>
    </w:rPr>
  </w:style>
  <w:style w:type="paragraph" w:styleId="22">
    <w:name w:val="List 2"/>
    <w:basedOn w:val="af"/>
    <w:pPr>
      <w:tabs>
        <w:tab w:val="left" w:pos="4320"/>
      </w:tabs>
      <w:spacing w:after="80"/>
      <w:ind w:left="568" w:hanging="284"/>
    </w:pPr>
    <w:rPr>
      <w:rFonts w:ascii="Helv" w:hAnsi="Helv"/>
      <w:lang w:val="en-US"/>
    </w:rPr>
  </w:style>
  <w:style w:type="paragraph" w:styleId="91">
    <w:name w:val="toc 9"/>
    <w:basedOn w:val="a"/>
    <w:next w:val="a"/>
    <w:semiHidden/>
    <w:pPr>
      <w:tabs>
        <w:tab w:val="right" w:leader="dot" w:pos="9071"/>
      </w:tabs>
      <w:ind w:left="1760"/>
    </w:pPr>
  </w:style>
  <w:style w:type="paragraph" w:styleId="23">
    <w:name w:val="Body Text 2"/>
    <w:basedOn w:val="a"/>
    <w:rPr>
      <w:snapToGrid w:val="0"/>
      <w:sz w:val="24"/>
    </w:rPr>
  </w:style>
  <w:style w:type="paragraph" w:customStyle="1" w:styleId="Formatvorlage1">
    <w:name w:val="Formatvorlage1"/>
    <w:basedOn w:val="a"/>
  </w:style>
  <w:style w:type="paragraph" w:customStyle="1" w:styleId="Textkrper21">
    <w:name w:val="Textkörper 21"/>
    <w:basedOn w:val="a"/>
    <w:pPr>
      <w:overflowPunct w:val="0"/>
      <w:autoSpaceDE w:val="0"/>
      <w:autoSpaceDN w:val="0"/>
      <w:adjustRightInd w:val="0"/>
      <w:spacing w:after="0" w:line="240" w:lineRule="auto"/>
      <w:ind w:left="284" w:hanging="284"/>
      <w:textAlignment w:val="baseline"/>
    </w:pPr>
    <w:rPr>
      <w:b/>
      <w:sz w:val="24"/>
    </w:rPr>
  </w:style>
  <w:style w:type="paragraph" w:customStyle="1" w:styleId="Textkrper-Einzug21">
    <w:name w:val="Textkörper-Einzug 21"/>
    <w:basedOn w:val="a"/>
    <w:pPr>
      <w:overflowPunct w:val="0"/>
      <w:autoSpaceDE w:val="0"/>
      <w:autoSpaceDN w:val="0"/>
      <w:adjustRightInd w:val="0"/>
      <w:spacing w:after="0" w:line="240" w:lineRule="auto"/>
      <w:ind w:left="284" w:hanging="284"/>
      <w:textAlignment w:val="baseline"/>
    </w:pPr>
    <w:rPr>
      <w:sz w:val="24"/>
    </w:rPr>
  </w:style>
  <w:style w:type="paragraph" w:styleId="32">
    <w:name w:val="Body Text Indent 3"/>
    <w:basedOn w:val="a"/>
    <w:pPr>
      <w:spacing w:after="0"/>
      <w:ind w:left="284" w:hanging="284"/>
    </w:pPr>
    <w:rPr>
      <w:sz w:val="22"/>
    </w:rPr>
  </w:style>
  <w:style w:type="paragraph" w:styleId="33">
    <w:name w:val="Body Text 3"/>
    <w:basedOn w:val="a"/>
    <w:pPr>
      <w:tabs>
        <w:tab w:val="left" w:pos="4820"/>
      </w:tabs>
      <w:spacing w:after="72"/>
      <w:jc w:val="left"/>
    </w:pPr>
    <w:rPr>
      <w:b/>
      <w:sz w:val="36"/>
    </w:rPr>
  </w:style>
  <w:style w:type="paragraph" w:customStyle="1" w:styleId="Speichermdienb">
    <w:name w:val="Speichermdienb"/>
    <w:basedOn w:val="ASMListing"/>
    <w:pPr>
      <w:tabs>
        <w:tab w:val="clear" w:pos="1814"/>
        <w:tab w:val="clear" w:pos="2722"/>
        <w:tab w:val="clear" w:pos="5443"/>
        <w:tab w:val="left" w:pos="4820"/>
      </w:tabs>
      <w:spacing w:after="72" w:line="240" w:lineRule="atLeast"/>
    </w:pPr>
    <w:rPr>
      <w:rFonts w:ascii="Arial" w:hAnsi="Arial"/>
      <w:sz w:val="22"/>
    </w:rPr>
  </w:style>
  <w:style w:type="character" w:styleId="af3">
    <w:name w:val="Hyperlink"/>
    <w:rPr>
      <w:color w:val="0000FF"/>
      <w:u w:val="single"/>
    </w:rPr>
  </w:style>
  <w:style w:type="character" w:styleId="af4">
    <w:name w:val="FollowedHyperlink"/>
    <w:rPr>
      <w:color w:val="800080"/>
      <w:u w:val="single"/>
    </w:rPr>
  </w:style>
  <w:style w:type="paragraph" w:styleId="af5">
    <w:name w:val="Balloon Text"/>
    <w:basedOn w:val="a"/>
    <w:link w:val="af6"/>
    <w:rsid w:val="00D311A4"/>
    <w:pPr>
      <w:spacing w:after="0" w:line="240" w:lineRule="auto"/>
    </w:pPr>
    <w:rPr>
      <w:rFonts w:ascii="Tahoma" w:hAnsi="Tahoma" w:cs="Tahoma"/>
      <w:sz w:val="16"/>
      <w:szCs w:val="16"/>
    </w:rPr>
  </w:style>
  <w:style w:type="character" w:customStyle="1" w:styleId="af6">
    <w:name w:val="註解方塊文字 字元"/>
    <w:basedOn w:val="a2"/>
    <w:link w:val="af5"/>
    <w:rsid w:val="00D311A4"/>
    <w:rPr>
      <w:rFonts w:ascii="Tahoma" w:eastAsia="新細明體" w:hAnsi="Tahoma" w:cs="Tahoma"/>
      <w:sz w:val="16"/>
      <w:szCs w:val="16"/>
    </w:rPr>
  </w:style>
  <w:style w:type="character" w:customStyle="1" w:styleId="a6">
    <w:name w:val="註解文字 字元"/>
    <w:basedOn w:val="a2"/>
    <w:link w:val="a5"/>
    <w:uiPriority w:val="99"/>
    <w:semiHidden/>
    <w:rsid w:val="00A0035A"/>
    <w:rPr>
      <w:rFonts w:ascii="Arial" w:eastAsia="新細明體" w:hAnsi="Arial"/>
    </w:rPr>
  </w:style>
  <w:style w:type="paragraph" w:styleId="Web">
    <w:name w:val="Normal (Web)"/>
    <w:basedOn w:val="a"/>
    <w:uiPriority w:val="99"/>
    <w:unhideWhenUsed/>
    <w:rsid w:val="000D4339"/>
    <w:rPr>
      <w:rFonts w:ascii="Times New Roman" w:hAnsi="Times New Roman"/>
      <w:sz w:val="24"/>
      <w:szCs w:val="24"/>
    </w:rPr>
  </w:style>
  <w:style w:type="character" w:customStyle="1" w:styleId="normaltextrun">
    <w:name w:val="normaltextrun"/>
    <w:basedOn w:val="a2"/>
    <w:rsid w:val="00443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9869">
      <w:bodyDiv w:val="1"/>
      <w:marLeft w:val="0"/>
      <w:marRight w:val="0"/>
      <w:marTop w:val="0"/>
      <w:marBottom w:val="0"/>
      <w:divBdr>
        <w:top w:val="none" w:sz="0" w:space="0" w:color="auto"/>
        <w:left w:val="none" w:sz="0" w:space="0" w:color="auto"/>
        <w:bottom w:val="none" w:sz="0" w:space="0" w:color="auto"/>
        <w:right w:val="none" w:sz="0" w:space="0" w:color="auto"/>
      </w:divBdr>
    </w:div>
    <w:div w:id="451944689">
      <w:bodyDiv w:val="1"/>
      <w:marLeft w:val="0"/>
      <w:marRight w:val="0"/>
      <w:marTop w:val="0"/>
      <w:marBottom w:val="0"/>
      <w:divBdr>
        <w:top w:val="none" w:sz="0" w:space="0" w:color="auto"/>
        <w:left w:val="none" w:sz="0" w:space="0" w:color="auto"/>
        <w:bottom w:val="none" w:sz="0" w:space="0" w:color="auto"/>
        <w:right w:val="none" w:sz="0" w:space="0" w:color="auto"/>
      </w:divBdr>
    </w:div>
    <w:div w:id="1116563785">
      <w:bodyDiv w:val="1"/>
      <w:marLeft w:val="0"/>
      <w:marRight w:val="0"/>
      <w:marTop w:val="0"/>
      <w:marBottom w:val="0"/>
      <w:divBdr>
        <w:top w:val="none" w:sz="0" w:space="0" w:color="auto"/>
        <w:left w:val="none" w:sz="0" w:space="0" w:color="auto"/>
        <w:bottom w:val="none" w:sz="0" w:space="0" w:color="auto"/>
        <w:right w:val="none" w:sz="0" w:space="0" w:color="auto"/>
      </w:divBdr>
    </w:div>
    <w:div w:id="1281644877">
      <w:bodyDiv w:val="1"/>
      <w:marLeft w:val="0"/>
      <w:marRight w:val="0"/>
      <w:marTop w:val="0"/>
      <w:marBottom w:val="0"/>
      <w:divBdr>
        <w:top w:val="none" w:sz="0" w:space="0" w:color="auto"/>
        <w:left w:val="none" w:sz="0" w:space="0" w:color="auto"/>
        <w:bottom w:val="none" w:sz="0" w:space="0" w:color="auto"/>
        <w:right w:val="none" w:sz="0" w:space="0" w:color="auto"/>
      </w:divBdr>
    </w:div>
    <w:div w:id="1405643522">
      <w:bodyDiv w:val="1"/>
      <w:marLeft w:val="0"/>
      <w:marRight w:val="0"/>
      <w:marTop w:val="0"/>
      <w:marBottom w:val="0"/>
      <w:divBdr>
        <w:top w:val="none" w:sz="0" w:space="0" w:color="auto"/>
        <w:left w:val="none" w:sz="0" w:space="0" w:color="auto"/>
        <w:bottom w:val="none" w:sz="0" w:space="0" w:color="auto"/>
        <w:right w:val="none" w:sz="0" w:space="0" w:color="auto"/>
      </w:divBdr>
    </w:div>
    <w:div w:id="1592273895">
      <w:bodyDiv w:val="1"/>
      <w:marLeft w:val="0"/>
      <w:marRight w:val="0"/>
      <w:marTop w:val="0"/>
      <w:marBottom w:val="0"/>
      <w:divBdr>
        <w:top w:val="none" w:sz="0" w:space="0" w:color="auto"/>
        <w:left w:val="none" w:sz="0" w:space="0" w:color="auto"/>
        <w:bottom w:val="none" w:sz="0" w:space="0" w:color="auto"/>
        <w:right w:val="none" w:sz="0" w:space="0" w:color="auto"/>
      </w:divBdr>
    </w:div>
    <w:div w:id="194079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lerweb.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es.europe@baslerweb.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PMingLiU"/>
        <a:cs typeface=""/>
      </a:majorFont>
      <a:minorFont>
        <a:latin typeface="Calibri"/>
        <a:ea typeface="PMingLiU"/>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1a5422-a622-4449-847c-70a7addb1c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94D5356C3CFD468D5824A5A933CB0C" ma:contentTypeVersion="11" ma:contentTypeDescription="Create a new document." ma:contentTypeScope="" ma:versionID="be4e5a3915b8c9d6ae5ff57bdf9f989f">
  <xsd:schema xmlns:xsd="http://www.w3.org/2001/XMLSchema" xmlns:xs="http://www.w3.org/2001/XMLSchema" xmlns:p="http://schemas.microsoft.com/office/2006/metadata/properties" xmlns:ns2="031a5422-a622-4449-847c-70a7addb1cab" targetNamespace="http://schemas.microsoft.com/office/2006/metadata/properties" ma:root="true" ma:fieldsID="1fdcb831938268357f61e4c349ef92d5" ns2:_="">
    <xsd:import namespace="031a5422-a622-4449-847c-70a7addb1c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a5422-a622-4449-847c-70a7addb1c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7e5ad-325a-4bbb-a4e7-d4dc427b1f3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A7826-5556-44D1-88D8-D9D1A43A5C01}">
  <ds:schemaRefs>
    <ds:schemaRef ds:uri="http://schemas.microsoft.com/sharepoint/v3/contenttype/forms"/>
  </ds:schemaRefs>
</ds:datastoreItem>
</file>

<file path=customXml/itemProps2.xml><?xml version="1.0" encoding="utf-8"?>
<ds:datastoreItem xmlns:ds="http://schemas.openxmlformats.org/officeDocument/2006/customXml" ds:itemID="{AB561DFB-059E-4A99-942C-A459D3CFC9CB}">
  <ds:schemaRefs>
    <ds:schemaRef ds:uri="http://schemas.microsoft.com/office/2006/metadata/properties"/>
    <ds:schemaRef ds:uri="http://schemas.microsoft.com/office/infopath/2007/PartnerControls"/>
    <ds:schemaRef ds:uri="031a5422-a622-4449-847c-70a7addb1cab"/>
  </ds:schemaRefs>
</ds:datastoreItem>
</file>

<file path=customXml/itemProps3.xml><?xml version="1.0" encoding="utf-8"?>
<ds:datastoreItem xmlns:ds="http://schemas.openxmlformats.org/officeDocument/2006/customXml" ds:itemID="{BA8339BF-5C6D-4F0A-A57D-613DCAA56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a5422-a622-4449-847c-70a7addb1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801DB-336D-4364-BD38-1D2FFFEA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797</Words>
  <Characters>1085</Characters>
  <Application>Microsoft Office Word</Application>
  <DocSecurity>0</DocSecurity>
  <Lines>35</Lines>
  <Paragraphs>20</Paragraphs>
  <ScaleCrop>false</ScaleCrop>
  <Company>Unbekannte Organisation</Company>
  <LinksUpToDate>false</LinksUpToDate>
  <CharactersWithSpaces>1862</CharactersWithSpaces>
  <SharedDoc>false</SharedDoc>
  <HLinks>
    <vt:vector size="18" baseType="variant">
      <vt:variant>
        <vt:i4>4456459</vt:i4>
      </vt:variant>
      <vt:variant>
        <vt:i4>9</vt:i4>
      </vt:variant>
      <vt:variant>
        <vt:i4>0</vt:i4>
      </vt:variant>
      <vt:variant>
        <vt:i4>5</vt:i4>
      </vt:variant>
      <vt:variant>
        <vt:lpwstr>http://www.baslerweb.com/</vt:lpwstr>
      </vt:variant>
      <vt:variant>
        <vt:lpwstr/>
      </vt:variant>
      <vt:variant>
        <vt:i4>4456459</vt:i4>
      </vt:variant>
      <vt:variant>
        <vt:i4>3</vt:i4>
      </vt:variant>
      <vt:variant>
        <vt:i4>0</vt:i4>
      </vt:variant>
      <vt:variant>
        <vt:i4>5</vt:i4>
      </vt:variant>
      <vt:variant>
        <vt:lpwstr>http://www.baslerweb.com/</vt:lpwstr>
      </vt:variant>
      <vt:variant>
        <vt:lpwstr/>
      </vt:variant>
      <vt:variant>
        <vt:i4>7471133</vt:i4>
      </vt:variant>
      <vt:variant>
        <vt:i4>0</vt:i4>
      </vt:variant>
      <vt:variant>
        <vt:i4>0</vt:i4>
      </vt:variant>
      <vt:variant>
        <vt:i4>5</vt:i4>
      </vt:variant>
      <vt:variant>
        <vt:lpwstr>mailto:sales.europe@baslerweb.com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Low pass Filter for Upper Light Image</dc:title>
  <dc:creator>AGrabbe</dc:creator>
  <cp:lastModifiedBy>Yeh, Sally</cp:lastModifiedBy>
  <cp:revision>46</cp:revision>
  <cp:lastPrinted>2002-08-23T08:41:00Z</cp:lastPrinted>
  <dcterms:created xsi:type="dcterms:W3CDTF">2022-02-01T10:57:00Z</dcterms:created>
  <dcterms:modified xsi:type="dcterms:W3CDTF">2025-11-04T09:53:00Z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0x0101001894D5356C3CFD468D5824A5A933CB0C</vt:lpwstr>
  </property>
  <property fmtid="{D5CDD505-2E9C-101B-9397-08002B2CF9AE}" pid="3" name="DocumentStatus">
    <vt:lpwstr>2;#work in progress|80c735f6-7e0c-4856-ab91-569916c0888f</vt:lpwstr>
  </property>
  <property fmtid="{D5CDD505-2E9C-101B-9397-08002B2CF9AE}" pid="4" name="DocumentType">
    <vt:lpwstr>1;#Document|b10e2cbc-022e-480c-b3b5-dea4c3f3dec8</vt:lpwstr>
  </property>
  <property fmtid="{D5CDD505-2E9C-101B-9397-08002B2CF9AE}" pid="5" name="DocumentAudience">
    <vt:lpwstr>3;#Internal|28c4d544-84cb-4067-9738-1d4588a5ba6e</vt:lpwstr>
  </property>
  <property fmtid="{D5CDD505-2E9C-101B-9397-08002B2CF9AE}" pid="6" name="ProtectionClass">
    <vt:lpwstr>4;#Basler internal (SK3)|9e2312f7-b794-41cd-842c-c22e89ad05ea</vt:lpwstr>
  </property>
  <property fmtid="{D5CDD505-2E9C-101B-9397-08002B2CF9AE}" pid="7" name="_dlc_DocIdItemGuid">
    <vt:lpwstr>aee37dd9-0e20-4851-8017-89effb70012a</vt:lpwstr>
  </property>
  <property fmtid="{D5CDD505-2E9C-101B-9397-08002B2CF9AE}" pid="8" name="TaxKeyword">
    <vt:lpwstr/>
  </property>
  <property fmtid="{D5CDD505-2E9C-101B-9397-08002B2CF9AE}" pid="9" name="MyCategorie">
    <vt:lpwstr/>
  </property>
  <property fmtid="{D5CDD505-2E9C-101B-9397-08002B2CF9AE}" pid="10" name="Team">
    <vt:lpwstr>81;#Communications|9d11a35c-a094-4a45-8047-005628c9442a</vt:lpwstr>
  </property>
  <property fmtid="{D5CDD505-2E9C-101B-9397-08002B2CF9AE}" pid="11" name="MSIP_Label_bc27f2f9-e591-4e60-99dd-8c890f2b4f5d_Enabled">
    <vt:lpwstr>true</vt:lpwstr>
  </property>
  <property fmtid="{D5CDD505-2E9C-101B-9397-08002B2CF9AE}" pid="12" name="MSIP_Label_bc27f2f9-e591-4e60-99dd-8c890f2b4f5d_SetDate">
    <vt:lpwstr>2021-07-15T03:24:49Z</vt:lpwstr>
  </property>
  <property fmtid="{D5CDD505-2E9C-101B-9397-08002B2CF9AE}" pid="13" name="MSIP_Label_bc27f2f9-e591-4e60-99dd-8c890f2b4f5d_Method">
    <vt:lpwstr>Privileged</vt:lpwstr>
  </property>
  <property fmtid="{D5CDD505-2E9C-101B-9397-08002B2CF9AE}" pid="14" name="MSIP_Label_bc27f2f9-e591-4e60-99dd-8c890f2b4f5d_Name">
    <vt:lpwstr>Basler Internal (SK3)</vt:lpwstr>
  </property>
  <property fmtid="{D5CDD505-2E9C-101B-9397-08002B2CF9AE}" pid="15" name="MSIP_Label_bc27f2f9-e591-4e60-99dd-8c890f2b4f5d_SiteId">
    <vt:lpwstr>744babbe-2423-4ffc-a968-eb9943b74386</vt:lpwstr>
  </property>
  <property fmtid="{D5CDD505-2E9C-101B-9397-08002B2CF9AE}" pid="16" name="MSIP_Label_bc27f2f9-e591-4e60-99dd-8c890f2b4f5d_ActionId">
    <vt:lpwstr>c169118f-ae00-4309-bcb8-4d8bb534a352</vt:lpwstr>
  </property>
  <property fmtid="{D5CDD505-2E9C-101B-9397-08002B2CF9AE}" pid="17" name="MSIP_Label_bc27f2f9-e591-4e60-99dd-8c890f2b4f5d_ContentBits">
    <vt:lpwstr>0</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ediaServiceImageTags">
    <vt:lpwstr/>
  </property>
</Properties>
</file>