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552C8" w14:textId="77777777" w:rsidR="004D27A8" w:rsidRPr="00483E76" w:rsidRDefault="004D27A8" w:rsidP="02FF1281">
      <w:pPr>
        <w:pStyle w:val="Textkrper3"/>
        <w:rPr>
          <w:rFonts w:ascii="Segoe UI" w:eastAsia="Segoe UI" w:hAnsi="Segoe UI" w:cs="Segoe UI"/>
          <w:b w:val="0"/>
          <w:sz w:val="24"/>
          <w:szCs w:val="24"/>
          <w:lang w:val="en-US"/>
        </w:rPr>
      </w:pPr>
      <w:r w:rsidRPr="370544F0">
        <w:rPr>
          <w:rFonts w:ascii="Segoe UI" w:eastAsia="Segoe UI" w:hAnsi="Segoe UI" w:cs="Segoe UI"/>
          <w:b w:val="0"/>
          <w:sz w:val="24"/>
          <w:szCs w:val="24"/>
          <w:lang w:val="en-US"/>
        </w:rPr>
        <w:t>FOR IMMEDIATE RELEASE</w:t>
      </w:r>
    </w:p>
    <w:p w14:paraId="31247F19" w14:textId="77777777" w:rsidR="00A0035A" w:rsidRPr="00483E76" w:rsidRDefault="00A0035A" w:rsidP="02FF1281">
      <w:pPr>
        <w:pStyle w:val="Textkrper3"/>
        <w:spacing w:after="0"/>
        <w:rPr>
          <w:rFonts w:ascii="Segoe UI" w:eastAsia="Segoe UI" w:hAnsi="Segoe UI" w:cs="Segoe UI"/>
          <w:b w:val="0"/>
          <w:sz w:val="24"/>
          <w:szCs w:val="24"/>
          <w:lang w:val="en-US"/>
        </w:rPr>
      </w:pPr>
    </w:p>
    <w:p w14:paraId="18E3EF3B" w14:textId="59044614" w:rsidR="00C476F5" w:rsidRPr="00C476F5" w:rsidRDefault="00C476F5" w:rsidP="02FF1281">
      <w:pPr>
        <w:pStyle w:val="Textkrper3"/>
        <w:spacing w:after="0"/>
        <w:rPr>
          <w:rFonts w:ascii="Segoe UI" w:eastAsia="Segoe UI" w:hAnsi="Segoe UI" w:cs="Segoe UI"/>
          <w:lang w:val="en-US"/>
        </w:rPr>
      </w:pPr>
      <w:r w:rsidRPr="00C476F5">
        <w:rPr>
          <w:rFonts w:ascii="Segoe UI" w:eastAsia="Segoe UI" w:hAnsi="Segoe UI" w:cs="Segoe UI"/>
          <w:bCs/>
          <w:lang w:val="en-US"/>
        </w:rPr>
        <w:t>Basler Introduces Simple Lens and Lighting Control Via the Camera</w:t>
      </w:r>
    </w:p>
    <w:p w14:paraId="2C3580CF" w14:textId="77777777" w:rsidR="004D27A8" w:rsidRPr="00483E76" w:rsidRDefault="004D27A8" w:rsidP="02FF1281">
      <w:pPr>
        <w:pStyle w:val="Textkrper3"/>
        <w:spacing w:after="0"/>
        <w:rPr>
          <w:rFonts w:ascii="Segoe UI" w:eastAsia="Segoe UI" w:hAnsi="Segoe UI" w:cs="Segoe UI"/>
          <w:b w:val="0"/>
          <w:sz w:val="22"/>
          <w:szCs w:val="22"/>
          <w:lang w:val="en-US"/>
        </w:rPr>
      </w:pPr>
    </w:p>
    <w:p w14:paraId="1B9B4E42" w14:textId="1981D30C" w:rsidR="004D27A8" w:rsidRPr="00C476F5" w:rsidRDefault="00C476F5" w:rsidP="02FF1281">
      <w:pPr>
        <w:tabs>
          <w:tab w:val="left" w:pos="4820"/>
        </w:tabs>
        <w:spacing w:after="72"/>
        <w:jc w:val="left"/>
        <w:rPr>
          <w:rFonts w:ascii="Segoe UI" w:eastAsia="Segoe UI" w:hAnsi="Segoe UI" w:cs="Segoe UI"/>
          <w:b/>
          <w:bCs/>
          <w:sz w:val="22"/>
          <w:szCs w:val="22"/>
          <w:lang w:val="en-US"/>
        </w:rPr>
      </w:pPr>
      <w:r w:rsidRPr="00C476F5">
        <w:rPr>
          <w:rFonts w:ascii="Segoe UI" w:eastAsia="Segoe UI" w:hAnsi="Segoe UI" w:cs="Segoe UI"/>
          <w:b/>
          <w:bCs/>
          <w:sz w:val="22"/>
          <w:szCs w:val="22"/>
          <w:lang w:val="en-US"/>
        </w:rPr>
        <w:t>Basler's modular vision system allows for lens and/or lighting control directly through the camera using a single SDK. Integration and interoperability are simplified with minimal hardware and software requirements.</w:t>
      </w:r>
    </w:p>
    <w:p w14:paraId="3015F146" w14:textId="77777777" w:rsidR="004D27A8" w:rsidRPr="00483E76" w:rsidRDefault="004D27A8" w:rsidP="02FF1281">
      <w:pPr>
        <w:pStyle w:val="Speichermdienb"/>
        <w:spacing w:after="0"/>
        <w:jc w:val="both"/>
        <w:rPr>
          <w:rFonts w:ascii="Segoe UI" w:eastAsia="Segoe UI" w:hAnsi="Segoe UI" w:cs="Segoe UI"/>
          <w:b/>
          <w:bCs/>
          <w:lang w:val="en-US"/>
        </w:rPr>
      </w:pPr>
    </w:p>
    <w:p w14:paraId="4F4FBE38" w14:textId="16773140" w:rsidR="00C23253" w:rsidRDefault="004D27A8" w:rsidP="00C476F5">
      <w:pPr>
        <w:pStyle w:val="ASMListing"/>
        <w:tabs>
          <w:tab w:val="clear" w:pos="1814"/>
          <w:tab w:val="clear" w:pos="2722"/>
          <w:tab w:val="clear" w:pos="5443"/>
          <w:tab w:val="left" w:pos="4820"/>
        </w:tabs>
        <w:spacing w:line="240" w:lineRule="atLeast"/>
        <w:jc w:val="both"/>
        <w:rPr>
          <w:rFonts w:ascii="Segoe UI" w:eastAsia="Segoe UI" w:hAnsi="Segoe UI" w:cs="Segoe UI"/>
          <w:noProof/>
          <w:sz w:val="22"/>
          <w:szCs w:val="22"/>
          <w:lang w:val="en-US"/>
        </w:rPr>
      </w:pPr>
      <w:r w:rsidRPr="02FF1281">
        <w:rPr>
          <w:rFonts w:ascii="Segoe UI" w:eastAsia="Segoe UI" w:hAnsi="Segoe UI" w:cs="Segoe UI"/>
          <w:b/>
          <w:bCs/>
          <w:sz w:val="22"/>
          <w:szCs w:val="22"/>
          <w:lang w:val="en-US"/>
        </w:rPr>
        <w:t xml:space="preserve">Ahrensburg, </w:t>
      </w:r>
      <w:r w:rsidR="00C476F5">
        <w:rPr>
          <w:rFonts w:ascii="Segoe UI" w:eastAsia="Segoe UI" w:hAnsi="Segoe UI" w:cs="Segoe UI"/>
          <w:b/>
          <w:bCs/>
          <w:sz w:val="22"/>
          <w:szCs w:val="22"/>
          <w:lang w:val="en-US"/>
        </w:rPr>
        <w:t>November</w:t>
      </w:r>
      <w:r w:rsidR="00835F53" w:rsidRPr="02FF1281">
        <w:rPr>
          <w:rFonts w:ascii="Segoe UI" w:eastAsia="Segoe UI" w:hAnsi="Segoe UI" w:cs="Segoe UI"/>
          <w:b/>
          <w:bCs/>
          <w:sz w:val="22"/>
          <w:szCs w:val="22"/>
          <w:lang w:val="en-US"/>
        </w:rPr>
        <w:t xml:space="preserve"> </w:t>
      </w:r>
      <w:r w:rsidR="00C476F5">
        <w:rPr>
          <w:rFonts w:ascii="Segoe UI" w:eastAsia="Segoe UI" w:hAnsi="Segoe UI" w:cs="Segoe UI"/>
          <w:b/>
          <w:bCs/>
          <w:sz w:val="22"/>
          <w:szCs w:val="22"/>
          <w:lang w:val="en-US"/>
        </w:rPr>
        <w:t>3</w:t>
      </w:r>
      <w:r w:rsidR="00835F53" w:rsidRPr="02FF1281">
        <w:rPr>
          <w:rFonts w:ascii="Segoe UI" w:eastAsia="Segoe UI" w:hAnsi="Segoe UI" w:cs="Segoe UI"/>
          <w:b/>
          <w:bCs/>
          <w:sz w:val="22"/>
          <w:szCs w:val="22"/>
          <w:lang w:val="en-US"/>
        </w:rPr>
        <w:t xml:space="preserve">, </w:t>
      </w:r>
      <w:r w:rsidR="00C476F5">
        <w:rPr>
          <w:rFonts w:ascii="Segoe UI" w:eastAsia="Segoe UI" w:hAnsi="Segoe UI" w:cs="Segoe UI"/>
          <w:b/>
          <w:bCs/>
          <w:sz w:val="22"/>
          <w:szCs w:val="22"/>
          <w:lang w:val="en-US"/>
        </w:rPr>
        <w:t>2026</w:t>
      </w:r>
      <w:r w:rsidRPr="02FF1281">
        <w:rPr>
          <w:rFonts w:ascii="Segoe UI" w:eastAsia="Segoe UI" w:hAnsi="Segoe UI" w:cs="Segoe UI"/>
          <w:sz w:val="22"/>
          <w:szCs w:val="22"/>
          <w:lang w:val="en-US"/>
        </w:rPr>
        <w:t xml:space="preserve"> – </w:t>
      </w:r>
      <w:r w:rsidR="00C476F5" w:rsidRPr="00C476F5">
        <w:rPr>
          <w:rFonts w:ascii="Segoe UI" w:eastAsia="Segoe UI" w:hAnsi="Segoe UI" w:cs="Segoe UI"/>
          <w:noProof/>
          <w:sz w:val="22"/>
          <w:szCs w:val="22"/>
          <w:lang w:val="en-US"/>
        </w:rPr>
        <w:t>Basler AG, an international manufacturer of high-quality machine vision hardware and software, is introducing a vision system in which the camera, lens, and/or lighting are connected through a single Basler Sync Cable. The components are controlled with one camera I/O line and one SDK. The lens and lighting do not require external controllers, additional cables, or separate SDKs. The result is a vision system that is easy to integrate, synchronize, and operate. Using a modular approach, users can configure the right vision system for their specific application.</w:t>
      </w:r>
    </w:p>
    <w:p w14:paraId="520AD19C" w14:textId="77777777" w:rsidR="00C476F5" w:rsidRPr="00C476F5" w:rsidRDefault="00C476F5" w:rsidP="00C476F5">
      <w:pPr>
        <w:pStyle w:val="ASMListing"/>
        <w:tabs>
          <w:tab w:val="left" w:pos="4820"/>
        </w:tabs>
        <w:spacing w:line="240" w:lineRule="atLeast"/>
        <w:jc w:val="both"/>
        <w:rPr>
          <w:rFonts w:ascii="Segoe UI" w:eastAsia="Segoe UI" w:hAnsi="Segoe UI" w:cs="Segoe UI"/>
          <w:b/>
          <w:bCs/>
          <w:sz w:val="22"/>
          <w:szCs w:val="22"/>
        </w:rPr>
      </w:pPr>
      <w:r w:rsidRPr="00C476F5">
        <w:rPr>
          <w:rFonts w:ascii="Segoe UI" w:eastAsia="Segoe UI" w:hAnsi="Segoe UI" w:cs="Segoe UI"/>
          <w:b/>
          <w:bCs/>
          <w:sz w:val="22"/>
          <w:szCs w:val="22"/>
        </w:rPr>
        <w:t>Vision system modular kit</w:t>
      </w:r>
    </w:p>
    <w:p w14:paraId="04183D8B" w14:textId="77777777" w:rsidR="00C476F5" w:rsidRDefault="00C476F5" w:rsidP="00C476F5">
      <w:pPr>
        <w:pStyle w:val="ASMListing"/>
        <w:tabs>
          <w:tab w:val="left" w:pos="4820"/>
        </w:tabs>
        <w:spacing w:line="240" w:lineRule="atLeast"/>
        <w:jc w:val="both"/>
        <w:rPr>
          <w:rFonts w:ascii="Segoe UI" w:eastAsia="Segoe UI" w:hAnsi="Segoe UI" w:cs="Segoe UI"/>
          <w:sz w:val="22"/>
          <w:szCs w:val="22"/>
          <w:lang w:val="en-US"/>
        </w:rPr>
      </w:pPr>
      <w:r w:rsidRPr="00C476F5">
        <w:rPr>
          <w:rFonts w:ascii="Segoe UI" w:eastAsia="Segoe UI" w:hAnsi="Segoe UI" w:cs="Segoe UI"/>
          <w:sz w:val="22"/>
          <w:szCs w:val="22"/>
          <w:lang w:val="en-US"/>
        </w:rPr>
        <w:t>Users select one of the new Basler Sync Cables based on whether they want to control the lens, the lighting, or both components. In addition, they select an ace 2 or boost R area scan camera, a motorized lens from Computar or a liquid lens from Optotune, a model from any of the Basler LED lighting options, and a data cable compatible with the chosen camera interface. Control is handled via a GenICam-compliant SDK, such as the pylon software.</w:t>
      </w:r>
    </w:p>
    <w:p w14:paraId="41330784" w14:textId="77777777" w:rsidR="00C476F5" w:rsidRPr="00C476F5" w:rsidRDefault="00C476F5" w:rsidP="00C476F5">
      <w:pPr>
        <w:pStyle w:val="ASMListing"/>
        <w:tabs>
          <w:tab w:val="left" w:pos="4820"/>
        </w:tabs>
        <w:spacing w:line="240" w:lineRule="atLeast"/>
        <w:jc w:val="both"/>
        <w:rPr>
          <w:rFonts w:ascii="Segoe UI" w:eastAsia="Segoe UI" w:hAnsi="Segoe UI" w:cs="Segoe UI"/>
          <w:b/>
          <w:bCs/>
          <w:sz w:val="22"/>
          <w:szCs w:val="22"/>
          <w:lang w:val="en-US"/>
        </w:rPr>
      </w:pPr>
      <w:r w:rsidRPr="00C476F5">
        <w:rPr>
          <w:rFonts w:ascii="Segoe UI" w:eastAsia="Segoe UI" w:hAnsi="Segoe UI" w:cs="Segoe UI"/>
          <w:b/>
          <w:bCs/>
          <w:sz w:val="22"/>
          <w:szCs w:val="22"/>
          <w:lang w:val="en-US"/>
        </w:rPr>
        <w:t>Less hardware and software, faster integration and synchronization</w:t>
      </w:r>
    </w:p>
    <w:p w14:paraId="54762C45" w14:textId="24B82DF0" w:rsidR="00C476F5" w:rsidRDefault="00C476F5" w:rsidP="00C476F5">
      <w:pPr>
        <w:pStyle w:val="ASMListing"/>
        <w:tabs>
          <w:tab w:val="left" w:pos="4820"/>
        </w:tabs>
        <w:spacing w:line="240" w:lineRule="atLeast"/>
        <w:jc w:val="both"/>
        <w:rPr>
          <w:rFonts w:ascii="Segoe UI" w:eastAsia="Segoe UI" w:hAnsi="Segoe UI" w:cs="Segoe UI"/>
          <w:sz w:val="22"/>
          <w:szCs w:val="22"/>
          <w:lang w:val="en-US"/>
        </w:rPr>
      </w:pPr>
      <w:r w:rsidRPr="00C476F5">
        <w:rPr>
          <w:rFonts w:ascii="Segoe UI" w:eastAsia="Segoe UI" w:hAnsi="Segoe UI" w:cs="Segoe UI"/>
          <w:sz w:val="22"/>
          <w:szCs w:val="22"/>
          <w:lang w:val="en-US"/>
        </w:rPr>
        <w:t>In Basler’s new approach, the camera handles not only image acquisition but also lens and lighting controls. Instead of separate hardware and software systems for each component, this approach uses a unified control concept. The Basler Sync Cable, an intelligent power/I/O cable, connects the camera, lens, and lighting, enabling them to communicate with one another. Since all control commands can be issued via GenICam features, only one SDK is needed to centrally configure settings, such as autofocus or strobe, making the vision system easier to integrate and synchronize.</w:t>
      </w:r>
      <w:r>
        <w:rPr>
          <w:rFonts w:ascii="Segoe UI" w:eastAsia="Segoe UI" w:hAnsi="Segoe UI" w:cs="Segoe UI"/>
          <w:sz w:val="22"/>
          <w:szCs w:val="22"/>
          <w:lang w:val="en-US"/>
        </w:rPr>
        <w:t xml:space="preserve"> </w:t>
      </w:r>
      <w:r w:rsidRPr="00C476F5">
        <w:rPr>
          <w:rFonts w:ascii="Segoe UI" w:eastAsia="Segoe UI" w:hAnsi="Segoe UI" w:cs="Segoe UI"/>
          <w:sz w:val="22"/>
          <w:szCs w:val="22"/>
          <w:lang w:val="en-US"/>
        </w:rPr>
        <w:t>“Our GenICam-based approach enables vendor-independent control of the lens and lighting within a common software architecture. As a result, users benefit from easy integration and a high degree of flexibility in selecting their components</w:t>
      </w:r>
      <w:r w:rsidR="00164DD7">
        <w:rPr>
          <w:rFonts w:ascii="Segoe UI" w:eastAsia="Segoe UI" w:hAnsi="Segoe UI" w:cs="Segoe UI"/>
          <w:sz w:val="22"/>
          <w:szCs w:val="22"/>
          <w:lang w:val="en-US"/>
        </w:rPr>
        <w:t xml:space="preserve"> </w:t>
      </w:r>
      <w:r w:rsidRPr="00C476F5">
        <w:rPr>
          <w:rFonts w:ascii="Segoe UI" w:eastAsia="Segoe UI" w:hAnsi="Segoe UI" w:cs="Segoe UI"/>
          <w:sz w:val="22"/>
          <w:szCs w:val="22"/>
          <w:lang w:val="en-US"/>
        </w:rPr>
        <w:t>“, e</w:t>
      </w:r>
      <w:r>
        <w:rPr>
          <w:rFonts w:ascii="Segoe UI" w:eastAsia="Segoe UI" w:hAnsi="Segoe UI" w:cs="Segoe UI"/>
          <w:sz w:val="22"/>
          <w:szCs w:val="22"/>
          <w:lang w:val="en-US"/>
        </w:rPr>
        <w:t>xplains</w:t>
      </w:r>
      <w:r w:rsidRPr="00C476F5">
        <w:rPr>
          <w:rFonts w:ascii="Segoe UI" w:eastAsia="Segoe UI" w:hAnsi="Segoe UI" w:cs="Segoe UI"/>
          <w:sz w:val="22"/>
          <w:szCs w:val="22"/>
          <w:lang w:val="en-US"/>
        </w:rPr>
        <w:t> Sebastian Köll, Technical Architect </w:t>
      </w:r>
      <w:r>
        <w:rPr>
          <w:rFonts w:ascii="Segoe UI" w:eastAsia="Segoe UI" w:hAnsi="Segoe UI" w:cs="Segoe UI"/>
          <w:sz w:val="22"/>
          <w:szCs w:val="22"/>
          <w:lang w:val="en-US"/>
        </w:rPr>
        <w:t>at</w:t>
      </w:r>
      <w:r w:rsidRPr="00C476F5">
        <w:rPr>
          <w:rFonts w:ascii="Segoe UI" w:eastAsia="Segoe UI" w:hAnsi="Segoe UI" w:cs="Segoe UI"/>
          <w:sz w:val="22"/>
          <w:szCs w:val="22"/>
          <w:lang w:val="en-US"/>
        </w:rPr>
        <w:t xml:space="preserve"> Basler.</w:t>
      </w:r>
      <w:r>
        <w:rPr>
          <w:rFonts w:ascii="Segoe UI" w:eastAsia="Segoe UI" w:hAnsi="Segoe UI" w:cs="Segoe UI"/>
          <w:sz w:val="22"/>
          <w:szCs w:val="22"/>
          <w:lang w:val="en-US"/>
        </w:rPr>
        <w:t xml:space="preserve"> </w:t>
      </w:r>
      <w:r w:rsidRPr="00C476F5">
        <w:rPr>
          <w:rFonts w:ascii="Segoe UI" w:eastAsia="Segoe UI" w:hAnsi="Segoe UI" w:cs="Segoe UI"/>
          <w:sz w:val="22"/>
          <w:szCs w:val="22"/>
          <w:lang w:val="en-US"/>
        </w:rPr>
        <w:t>In addition, control commands are transmitted bidirectionally via a camera I/O line. One GPIO line and one opto-input remain available for other electronic components, offering flexibility in the design of the vision system.</w:t>
      </w:r>
    </w:p>
    <w:p w14:paraId="0D288DF2" w14:textId="77777777" w:rsidR="00C476F5" w:rsidRPr="00C476F5" w:rsidRDefault="00C476F5" w:rsidP="00C476F5">
      <w:pPr>
        <w:pStyle w:val="ASMListing"/>
        <w:tabs>
          <w:tab w:val="left" w:pos="4820"/>
        </w:tabs>
        <w:spacing w:line="240" w:lineRule="atLeast"/>
        <w:jc w:val="both"/>
        <w:rPr>
          <w:rFonts w:ascii="Segoe UI" w:eastAsia="Segoe UI" w:hAnsi="Segoe UI" w:cs="Segoe UI"/>
          <w:b/>
          <w:bCs/>
          <w:sz w:val="22"/>
          <w:szCs w:val="22"/>
          <w:lang w:val="en-US"/>
        </w:rPr>
      </w:pPr>
      <w:r w:rsidRPr="00C476F5">
        <w:rPr>
          <w:rFonts w:ascii="Segoe UI" w:eastAsia="Segoe UI" w:hAnsi="Segoe UI" w:cs="Segoe UI"/>
          <w:b/>
          <w:bCs/>
          <w:sz w:val="22"/>
          <w:szCs w:val="22"/>
          <w:lang w:val="en-US"/>
        </w:rPr>
        <w:t>A solution for varying object distances and lighting requirements</w:t>
      </w:r>
    </w:p>
    <w:p w14:paraId="67DA3BB4" w14:textId="337C4424" w:rsidR="00C476F5" w:rsidRDefault="00C476F5" w:rsidP="00C476F5">
      <w:pPr>
        <w:pStyle w:val="ASMListing"/>
        <w:tabs>
          <w:tab w:val="left" w:pos="4820"/>
        </w:tabs>
        <w:spacing w:line="240" w:lineRule="atLeast"/>
        <w:jc w:val="both"/>
        <w:rPr>
          <w:rFonts w:ascii="Segoe UI" w:eastAsia="Segoe UI" w:hAnsi="Segoe UI" w:cs="Segoe UI"/>
          <w:sz w:val="22"/>
          <w:szCs w:val="22"/>
          <w:lang w:val="en-US"/>
        </w:rPr>
      </w:pPr>
      <w:r w:rsidRPr="00C476F5">
        <w:rPr>
          <w:rFonts w:ascii="Segoe UI" w:eastAsia="Segoe UI" w:hAnsi="Segoe UI" w:cs="Segoe UI"/>
          <w:sz w:val="22"/>
          <w:szCs w:val="22"/>
          <w:lang w:val="en-US"/>
        </w:rPr>
        <w:t>For example, controllable vision systems are ideal for package handling in logistics and for increasing the detection rate of packages of varying sizes. Autofocus compensates for distance changes, while precise flash illumination ensures accurate label detection. When inspecting electronic assemblies, controllable vision systems contribute to comprehensive defect detection. Autofocus captures components of varying heights, while synchronized flash illumination can freeze motion and make defects visible.</w:t>
      </w:r>
      <w:r>
        <w:rPr>
          <w:rFonts w:ascii="Segoe UI" w:eastAsia="Segoe UI" w:hAnsi="Segoe UI" w:cs="Segoe UI"/>
          <w:sz w:val="22"/>
          <w:szCs w:val="22"/>
          <w:lang w:val="en-US"/>
        </w:rPr>
        <w:t xml:space="preserve"> </w:t>
      </w:r>
      <w:r w:rsidRPr="00C476F5">
        <w:rPr>
          <w:rFonts w:ascii="Segoe UI" w:eastAsia="Segoe UI" w:hAnsi="Segoe UI" w:cs="Segoe UI"/>
          <w:sz w:val="22"/>
          <w:szCs w:val="22"/>
          <w:lang w:val="en-US"/>
        </w:rPr>
        <w:t xml:space="preserve">“By viewing the camera, lens, and lighting as a single, integrated system, we significantly reduce the effort required for </w:t>
      </w:r>
      <w:r w:rsidRPr="00C476F5">
        <w:rPr>
          <w:rFonts w:ascii="Segoe UI" w:eastAsia="Segoe UI" w:hAnsi="Segoe UI" w:cs="Segoe UI"/>
          <w:sz w:val="22"/>
          <w:szCs w:val="22"/>
          <w:lang w:val="en-US"/>
        </w:rPr>
        <w:lastRenderedPageBreak/>
        <w:t>integration and synchronization. This allows vision engineers to focus on what really matters: solving their application</w:t>
      </w:r>
      <w:r w:rsidR="00164DD7">
        <w:rPr>
          <w:rFonts w:ascii="Segoe UI" w:eastAsia="Segoe UI" w:hAnsi="Segoe UI" w:cs="Segoe UI"/>
          <w:sz w:val="22"/>
          <w:szCs w:val="22"/>
          <w:lang w:val="en-US"/>
        </w:rPr>
        <w:t xml:space="preserve"> </w:t>
      </w:r>
      <w:r w:rsidRPr="00C476F5">
        <w:rPr>
          <w:rFonts w:ascii="Segoe UI" w:eastAsia="Segoe UI" w:hAnsi="Segoe UI" w:cs="Segoe UI"/>
          <w:sz w:val="22"/>
          <w:szCs w:val="22"/>
          <w:lang w:val="en-US"/>
        </w:rPr>
        <w:t>“, e</w:t>
      </w:r>
      <w:r>
        <w:rPr>
          <w:rFonts w:ascii="Segoe UI" w:eastAsia="Segoe UI" w:hAnsi="Segoe UI" w:cs="Segoe UI"/>
          <w:sz w:val="22"/>
          <w:szCs w:val="22"/>
          <w:lang w:val="en-US"/>
        </w:rPr>
        <w:t>xplain</w:t>
      </w:r>
      <w:r w:rsidRPr="00C476F5">
        <w:rPr>
          <w:rFonts w:ascii="Segoe UI" w:eastAsia="Segoe UI" w:hAnsi="Segoe UI" w:cs="Segoe UI"/>
          <w:sz w:val="22"/>
          <w:szCs w:val="22"/>
          <w:lang w:val="en-US"/>
        </w:rPr>
        <w:t xml:space="preserve"> Christian Schafmeister </w:t>
      </w:r>
      <w:r>
        <w:rPr>
          <w:rFonts w:ascii="Segoe UI" w:eastAsia="Segoe UI" w:hAnsi="Segoe UI" w:cs="Segoe UI"/>
          <w:sz w:val="22"/>
          <w:szCs w:val="22"/>
          <w:lang w:val="en-US"/>
        </w:rPr>
        <w:t>a</w:t>
      </w:r>
      <w:r w:rsidRPr="00C476F5">
        <w:rPr>
          <w:rFonts w:ascii="Segoe UI" w:eastAsia="Segoe UI" w:hAnsi="Segoe UI" w:cs="Segoe UI"/>
          <w:sz w:val="22"/>
          <w:szCs w:val="22"/>
          <w:lang w:val="en-US"/>
        </w:rPr>
        <w:t xml:space="preserve">nd Torben Deike, Global Product Category Manager </w:t>
      </w:r>
      <w:r>
        <w:rPr>
          <w:rFonts w:ascii="Segoe UI" w:eastAsia="Segoe UI" w:hAnsi="Segoe UI" w:cs="Segoe UI"/>
          <w:sz w:val="22"/>
          <w:szCs w:val="22"/>
          <w:lang w:val="en-US"/>
        </w:rPr>
        <w:t>at</w:t>
      </w:r>
      <w:r w:rsidRPr="00C476F5">
        <w:rPr>
          <w:rFonts w:ascii="Segoe UI" w:eastAsia="Segoe UI" w:hAnsi="Segoe UI" w:cs="Segoe UI"/>
          <w:sz w:val="22"/>
          <w:szCs w:val="22"/>
          <w:lang w:val="en-US"/>
        </w:rPr>
        <w:t xml:space="preserve"> Basler.</w:t>
      </w:r>
    </w:p>
    <w:p w14:paraId="77ABE9F3" w14:textId="720EDB59" w:rsidR="00C476F5" w:rsidRPr="00C476F5" w:rsidRDefault="00C476F5" w:rsidP="00C476F5">
      <w:pPr>
        <w:pStyle w:val="ASMListing"/>
        <w:tabs>
          <w:tab w:val="left" w:pos="4820"/>
        </w:tabs>
        <w:spacing w:line="240" w:lineRule="atLeast"/>
        <w:jc w:val="both"/>
        <w:rPr>
          <w:rFonts w:ascii="Segoe UI" w:eastAsia="Segoe UI" w:hAnsi="Segoe UI" w:cs="Segoe UI"/>
          <w:sz w:val="22"/>
          <w:szCs w:val="22"/>
          <w:lang w:val="en-US"/>
        </w:rPr>
      </w:pPr>
      <w:r>
        <w:rPr>
          <w:rFonts w:ascii="Segoe UI" w:eastAsia="Segoe UI" w:hAnsi="Segoe UI" w:cs="Segoe UI"/>
          <w:sz w:val="22"/>
          <w:szCs w:val="22"/>
          <w:lang w:val="en-US"/>
        </w:rPr>
        <w:t>Further</w:t>
      </w:r>
      <w:r w:rsidRPr="00C476F5">
        <w:rPr>
          <w:rFonts w:ascii="Segoe UI" w:eastAsia="Segoe UI" w:hAnsi="Segoe UI" w:cs="Segoe UI"/>
          <w:sz w:val="22"/>
          <w:szCs w:val="22"/>
          <w:lang w:val="en-US"/>
        </w:rPr>
        <w:t> </w:t>
      </w:r>
      <w:r>
        <w:rPr>
          <w:rFonts w:ascii="Segoe UI" w:eastAsia="Segoe UI" w:hAnsi="Segoe UI" w:cs="Segoe UI"/>
          <w:sz w:val="22"/>
          <w:szCs w:val="22"/>
          <w:lang w:val="en-US"/>
        </w:rPr>
        <w:t>i</w:t>
      </w:r>
      <w:r w:rsidRPr="00C476F5">
        <w:rPr>
          <w:rFonts w:ascii="Segoe UI" w:eastAsia="Segoe UI" w:hAnsi="Segoe UI" w:cs="Segoe UI"/>
          <w:sz w:val="22"/>
          <w:szCs w:val="22"/>
          <w:lang w:val="en-US"/>
        </w:rPr>
        <w:t>nformation: </w:t>
      </w:r>
      <w:hyperlink r:id="rId11" w:history="1">
        <w:r w:rsidRPr="00570624">
          <w:rPr>
            <w:rStyle w:val="Hyperlink"/>
            <w:rFonts w:ascii="Segoe UI" w:eastAsia="Segoe UI" w:hAnsi="Segoe UI" w:cs="Segoe UI"/>
            <w:sz w:val="22"/>
            <w:szCs w:val="22"/>
            <w:lang w:val="en-US"/>
          </w:rPr>
          <w:t>www.baslerweb.com/lens-lighting-control </w:t>
        </w:r>
      </w:hyperlink>
    </w:p>
    <w:p w14:paraId="3825FD84" w14:textId="77777777" w:rsidR="00C476F5" w:rsidRPr="00C476F5" w:rsidRDefault="00C476F5" w:rsidP="00C476F5">
      <w:pPr>
        <w:pStyle w:val="ASMListing"/>
        <w:tabs>
          <w:tab w:val="clear" w:pos="1814"/>
          <w:tab w:val="clear" w:pos="2722"/>
          <w:tab w:val="clear" w:pos="5443"/>
          <w:tab w:val="left" w:pos="4820"/>
        </w:tabs>
        <w:spacing w:line="240" w:lineRule="atLeast"/>
        <w:jc w:val="both"/>
        <w:rPr>
          <w:rFonts w:ascii="Segoe UI" w:eastAsia="Segoe UI" w:hAnsi="Segoe UI" w:cs="Segoe UI"/>
          <w:sz w:val="22"/>
          <w:szCs w:val="22"/>
          <w:lang w:val="en-US"/>
        </w:rPr>
      </w:pPr>
    </w:p>
    <w:p w14:paraId="41414DA0" w14:textId="35E101D2" w:rsidR="001D2C21" w:rsidRPr="00C476F5" w:rsidRDefault="001D2C21" w:rsidP="02FF1281">
      <w:pPr>
        <w:rPr>
          <w:rFonts w:ascii="Segoe UI" w:eastAsia="Segoe UI" w:hAnsi="Segoe UI" w:cs="Segoe UI"/>
          <w:b/>
          <w:bCs/>
          <w:sz w:val="22"/>
          <w:szCs w:val="22"/>
          <w:lang w:val="en-US"/>
        </w:rPr>
      </w:pPr>
      <w:r w:rsidRPr="02FF1281">
        <w:rPr>
          <w:rFonts w:ascii="Segoe UI" w:eastAsia="Segoe UI" w:hAnsi="Segoe UI" w:cs="Segoe UI"/>
          <w:b/>
          <w:bCs/>
          <w:sz w:val="22"/>
          <w:szCs w:val="22"/>
          <w:lang w:val="en-US"/>
        </w:rPr>
        <w:t>Image caption:</w:t>
      </w:r>
      <w:r w:rsidR="00C476F5">
        <w:rPr>
          <w:rFonts w:ascii="Segoe UI" w:eastAsia="Segoe UI" w:hAnsi="Segoe UI" w:cs="Segoe UI"/>
          <w:b/>
          <w:bCs/>
          <w:sz w:val="22"/>
          <w:szCs w:val="22"/>
          <w:lang w:val="en-US"/>
        </w:rPr>
        <w:t xml:space="preserve"> </w:t>
      </w:r>
      <w:r w:rsidR="00C476F5" w:rsidRPr="00C476F5">
        <w:rPr>
          <w:rFonts w:ascii="Segoe UI" w:eastAsia="Segoe UI" w:hAnsi="Segoe UI" w:cs="Segoe UI"/>
          <w:b/>
          <w:bCs/>
          <w:sz w:val="22"/>
          <w:szCs w:val="22"/>
          <w:lang w:val="en-US"/>
        </w:rPr>
        <w:t>Basler vision system with lens and lighting control</w:t>
      </w:r>
    </w:p>
    <w:p w14:paraId="014BC075" w14:textId="77777777" w:rsidR="004D27A8" w:rsidRPr="00483E76" w:rsidRDefault="004D27A8" w:rsidP="02FF1281">
      <w:pPr>
        <w:rPr>
          <w:rFonts w:ascii="Segoe UI" w:eastAsia="Segoe UI" w:hAnsi="Segoe UI" w:cs="Segoe UI"/>
          <w:sz w:val="22"/>
          <w:szCs w:val="22"/>
          <w:lang w:val="en-US"/>
        </w:rPr>
      </w:pPr>
    </w:p>
    <w:p w14:paraId="2D6C27FB" w14:textId="6ACF7E69" w:rsidR="146D3360" w:rsidRDefault="146D3360" w:rsidP="02FF1281">
      <w:pPr>
        <w:spacing w:before="240" w:after="0" w:line="280" w:lineRule="exact"/>
        <w:rPr>
          <w:rFonts w:ascii="Segoe UI" w:eastAsia="Segoe UI" w:hAnsi="Segoe UI" w:cs="Segoe UI"/>
          <w:lang w:val="en-US"/>
        </w:rPr>
      </w:pPr>
      <w:r w:rsidRPr="02FF1281">
        <w:rPr>
          <w:rFonts w:ascii="Segoe UI" w:eastAsia="Segoe UI" w:hAnsi="Segoe UI" w:cs="Segoe UI"/>
          <w:lang w:val="en-US"/>
        </w:rPr>
        <w:t xml:space="preserve">Basler AG is an international leader and experienced expert in computer vision. The company offers a broad coordinated portfolio of vision hardware and software. In addition, it enables customers to solve their vision application issues by developing customer-specific products or solutions. Founded in 1988, the Basler Group employs </w:t>
      </w:r>
      <w:r w:rsidR="76DCE880" w:rsidRPr="02FF1281">
        <w:rPr>
          <w:rFonts w:ascii="Segoe UI" w:eastAsia="Segoe UI" w:hAnsi="Segoe UI" w:cs="Segoe UI"/>
          <w:lang w:val="en-US"/>
        </w:rPr>
        <w:t>around</w:t>
      </w:r>
      <w:r w:rsidRPr="02FF1281">
        <w:rPr>
          <w:rFonts w:ascii="Segoe UI" w:eastAsia="Segoe UI" w:hAnsi="Segoe UI" w:cs="Segoe UI"/>
          <w:lang w:val="en-US"/>
        </w:rPr>
        <w:t xml:space="preserve"> </w:t>
      </w:r>
      <w:r w:rsidR="004458D7" w:rsidRPr="02FF1281">
        <w:rPr>
          <w:rFonts w:ascii="Segoe UI" w:eastAsia="Segoe UI" w:hAnsi="Segoe UI" w:cs="Segoe UI"/>
          <w:lang w:val="en-US"/>
        </w:rPr>
        <w:t>850</w:t>
      </w:r>
      <w:r w:rsidRPr="02FF1281">
        <w:rPr>
          <w:rFonts w:ascii="Segoe UI" w:eastAsia="Segoe UI" w:hAnsi="Segoe UI" w:cs="Segoe UI"/>
          <w:lang w:val="en-US"/>
        </w:rPr>
        <w:t xml:space="preserve"> people at its headquarters in Ahrensburg, Germany, as well as other sales and development locations throughout Europe, Asia, and North America. The company invests significant resources in the development of innovative, reliable products with an excellent price/performance ratio. Thanks to its global sales and service organization, as well as cooperation with renowned partners, Basler has been delivering solutions to customers from a wide range of industries for over 3</w:t>
      </w:r>
      <w:r w:rsidR="46ACE15D" w:rsidRPr="02FF1281">
        <w:rPr>
          <w:rFonts w:ascii="Segoe UI" w:eastAsia="Segoe UI" w:hAnsi="Segoe UI" w:cs="Segoe UI"/>
          <w:lang w:val="en-US"/>
        </w:rPr>
        <w:t>5</w:t>
      </w:r>
      <w:r w:rsidRPr="02FF1281">
        <w:rPr>
          <w:rFonts w:ascii="Segoe UI" w:eastAsia="Segoe UI" w:hAnsi="Segoe UI" w:cs="Segoe UI"/>
          <w:lang w:val="en-US"/>
        </w:rPr>
        <w:t xml:space="preserve"> years</w:t>
      </w:r>
      <w:r w:rsidR="0919255D" w:rsidRPr="02FF1281">
        <w:rPr>
          <w:rFonts w:ascii="Segoe UI" w:eastAsia="Segoe UI" w:hAnsi="Segoe UI" w:cs="Segoe UI"/>
          <w:lang w:val="en-US"/>
        </w:rPr>
        <w:t>.</w:t>
      </w:r>
    </w:p>
    <w:p w14:paraId="6726D2F2" w14:textId="5E6E3790" w:rsidR="000948A6" w:rsidRPr="000948A6" w:rsidRDefault="000948A6" w:rsidP="02FF1281">
      <w:pPr>
        <w:autoSpaceDE w:val="0"/>
        <w:autoSpaceDN w:val="0"/>
        <w:spacing w:before="240" w:after="0" w:line="280" w:lineRule="exact"/>
        <w:rPr>
          <w:rFonts w:ascii="Segoe UI" w:eastAsia="Segoe UI" w:hAnsi="Segoe UI" w:cs="Segoe UI"/>
          <w:lang w:val="en-US"/>
        </w:rPr>
      </w:pPr>
      <w:r w:rsidRPr="02FF1281">
        <w:rPr>
          <w:rFonts w:ascii="Segoe UI" w:eastAsia="Segoe UI" w:hAnsi="Segoe UI" w:cs="Segoe UI"/>
          <w:lang w:val="en-US"/>
        </w:rPr>
        <w:t xml:space="preserve">For more information contact us by phone at +49 4102 463 500, by email at </w:t>
      </w:r>
      <w:hyperlink r:id="rId12">
        <w:r w:rsidR="79732811" w:rsidRPr="02FF1281">
          <w:rPr>
            <w:rStyle w:val="Hyperlink"/>
            <w:rFonts w:ascii="Segoe UI" w:eastAsia="Segoe UI" w:hAnsi="Segoe UI" w:cs="Segoe UI"/>
            <w:sz w:val="19"/>
            <w:szCs w:val="19"/>
            <w:lang w:val="en-US"/>
          </w:rPr>
          <w:t>sales.europe@baslerweb.com</w:t>
        </w:r>
      </w:hyperlink>
      <w:r w:rsidR="79732811" w:rsidRPr="02FF1281">
        <w:rPr>
          <w:rFonts w:ascii="Segoe UI" w:eastAsia="Segoe UI" w:hAnsi="Segoe UI" w:cs="Segoe UI"/>
          <w:color w:val="1F497D" w:themeColor="text2"/>
          <w:sz w:val="19"/>
          <w:szCs w:val="19"/>
          <w:lang w:val="en-US"/>
        </w:rPr>
        <w:t xml:space="preserve"> </w:t>
      </w:r>
      <w:r w:rsidR="79732811" w:rsidRPr="02FF1281">
        <w:rPr>
          <w:rFonts w:ascii="Segoe UI" w:eastAsia="Segoe UI" w:hAnsi="Segoe UI" w:cs="Segoe UI"/>
          <w:lang w:val="en-US"/>
        </w:rPr>
        <w:t xml:space="preserve"> </w:t>
      </w:r>
      <w:r w:rsidRPr="02FF1281">
        <w:rPr>
          <w:rFonts w:ascii="Segoe UI" w:eastAsia="Segoe UI" w:hAnsi="Segoe UI" w:cs="Segoe UI"/>
          <w:lang w:val="en-US"/>
        </w:rPr>
        <w:t xml:space="preserve">or via our website at </w:t>
      </w:r>
      <w:hyperlink r:id="rId13">
        <w:r w:rsidRPr="02FF1281">
          <w:rPr>
            <w:rStyle w:val="Hyperlink"/>
            <w:rFonts w:ascii="Segoe UI" w:eastAsia="Segoe UI" w:hAnsi="Segoe UI" w:cs="Segoe UI"/>
            <w:lang w:val="en-US"/>
          </w:rPr>
          <w:t>www.baslerweb.com</w:t>
        </w:r>
      </w:hyperlink>
      <w:r w:rsidRPr="02FF1281">
        <w:rPr>
          <w:rFonts w:ascii="Segoe UI" w:eastAsia="Segoe UI" w:hAnsi="Segoe UI" w:cs="Segoe UI"/>
          <w:lang w:val="en-US"/>
        </w:rPr>
        <w:t>.</w:t>
      </w:r>
    </w:p>
    <w:p w14:paraId="7195EE06" w14:textId="77777777" w:rsidR="004D27A8" w:rsidRPr="00483E76" w:rsidRDefault="004D27A8" w:rsidP="02FF1281">
      <w:pPr>
        <w:pStyle w:val="ASMListing"/>
        <w:tabs>
          <w:tab w:val="clear" w:pos="1814"/>
          <w:tab w:val="clear" w:pos="2722"/>
          <w:tab w:val="clear" w:pos="5443"/>
          <w:tab w:val="left" w:pos="4820"/>
        </w:tabs>
        <w:spacing w:after="0" w:line="280" w:lineRule="exact"/>
        <w:jc w:val="both"/>
        <w:rPr>
          <w:rFonts w:ascii="Segoe UI" w:eastAsia="Segoe UI" w:hAnsi="Segoe UI" w:cs="Segoe UI"/>
          <w:sz w:val="22"/>
          <w:szCs w:val="22"/>
          <w:lang w:val="en-US"/>
        </w:rPr>
      </w:pPr>
    </w:p>
    <w:p w14:paraId="1FD952F1" w14:textId="77777777" w:rsidR="004D27A8" w:rsidRDefault="004D27A8" w:rsidP="02FF1281">
      <w:pPr>
        <w:pStyle w:val="Textkrper2"/>
        <w:spacing w:after="0" w:line="280" w:lineRule="exact"/>
        <w:rPr>
          <w:rFonts w:ascii="Segoe UI" w:eastAsia="Segoe UI" w:hAnsi="Segoe UI" w:cs="Segoe UI"/>
          <w:b/>
          <w:bCs/>
          <w:sz w:val="22"/>
          <w:szCs w:val="22"/>
          <w:lang w:val="en-US"/>
        </w:rPr>
      </w:pPr>
    </w:p>
    <w:p w14:paraId="6F4FBDA4" w14:textId="77777777" w:rsidR="004D27A8" w:rsidRPr="00BB7D27" w:rsidRDefault="004D27A8" w:rsidP="02FF1281">
      <w:pPr>
        <w:pStyle w:val="Textkrper2"/>
        <w:spacing w:after="0" w:line="280" w:lineRule="exact"/>
        <w:rPr>
          <w:rFonts w:ascii="Segoe UI" w:eastAsia="Segoe UI" w:hAnsi="Segoe UI" w:cs="Segoe UI"/>
          <w:b/>
          <w:bCs/>
          <w:snapToGrid/>
          <w:sz w:val="20"/>
          <w:lang w:val="en-US"/>
        </w:rPr>
      </w:pPr>
      <w:r w:rsidRPr="02FF1281">
        <w:rPr>
          <w:rFonts w:ascii="Segoe UI" w:eastAsia="Segoe UI" w:hAnsi="Segoe UI" w:cs="Segoe UI"/>
          <w:b/>
          <w:bCs/>
          <w:snapToGrid/>
          <w:sz w:val="20"/>
          <w:lang w:val="en-US"/>
        </w:rPr>
        <w:t xml:space="preserve">Press </w:t>
      </w:r>
      <w:r w:rsidR="00D311A4" w:rsidRPr="02FF1281">
        <w:rPr>
          <w:rFonts w:ascii="Segoe UI" w:eastAsia="Segoe UI" w:hAnsi="Segoe UI" w:cs="Segoe UI"/>
          <w:b/>
          <w:bCs/>
          <w:snapToGrid/>
          <w:sz w:val="20"/>
          <w:lang w:val="en-US"/>
        </w:rPr>
        <w:t>C</w:t>
      </w:r>
      <w:r w:rsidRPr="02FF1281">
        <w:rPr>
          <w:rFonts w:ascii="Segoe UI" w:eastAsia="Segoe UI" w:hAnsi="Segoe UI" w:cs="Segoe UI"/>
          <w:b/>
          <w:bCs/>
          <w:snapToGrid/>
          <w:sz w:val="20"/>
          <w:lang w:val="en-US"/>
        </w:rPr>
        <w:t xml:space="preserve">ontact: </w:t>
      </w:r>
    </w:p>
    <w:p w14:paraId="2B52B981" w14:textId="77777777" w:rsidR="001E6653" w:rsidRPr="001E6653" w:rsidRDefault="001E6653" w:rsidP="001E6653">
      <w:pPr>
        <w:spacing w:after="0" w:line="280" w:lineRule="exact"/>
        <w:jc w:val="left"/>
        <w:rPr>
          <w:rFonts w:cs="Arial"/>
        </w:rPr>
      </w:pPr>
      <w:r w:rsidRPr="001E6653">
        <w:rPr>
          <w:rFonts w:cs="Arial"/>
        </w:rPr>
        <w:t>Frank von Kittlitz– PR &amp; Content </w:t>
      </w:r>
    </w:p>
    <w:p w14:paraId="1FA366B4" w14:textId="77777777" w:rsidR="001E6653" w:rsidRPr="001E6653" w:rsidRDefault="001E6653" w:rsidP="001E6653">
      <w:pPr>
        <w:spacing w:after="0" w:line="280" w:lineRule="exact"/>
        <w:jc w:val="left"/>
        <w:rPr>
          <w:rFonts w:cs="Arial"/>
        </w:rPr>
      </w:pPr>
      <w:r w:rsidRPr="001E6653">
        <w:rPr>
          <w:rFonts w:cs="Arial"/>
        </w:rPr>
        <w:t>Tel. +49 4102 463 171 </w:t>
      </w:r>
    </w:p>
    <w:p w14:paraId="5AA7BCE3" w14:textId="77777777" w:rsidR="001E6653" w:rsidRPr="001E6653" w:rsidRDefault="001E6653" w:rsidP="001E6653">
      <w:pPr>
        <w:spacing w:after="0" w:line="280" w:lineRule="exact"/>
        <w:jc w:val="left"/>
        <w:rPr>
          <w:rFonts w:cs="Arial"/>
        </w:rPr>
      </w:pPr>
      <w:hyperlink r:id="rId14" w:tgtFrame="_blank" w:history="1">
        <w:r w:rsidRPr="001E6653">
          <w:rPr>
            <w:rStyle w:val="Hyperlink"/>
            <w:rFonts w:cs="Arial"/>
          </w:rPr>
          <w:t>Frank.vonkittlitz@baslerweb.com</w:t>
        </w:r>
      </w:hyperlink>
      <w:r w:rsidRPr="001E6653">
        <w:rPr>
          <w:rFonts w:cs="Arial"/>
        </w:rPr>
        <w:t> </w:t>
      </w:r>
    </w:p>
    <w:p w14:paraId="2E365D43" w14:textId="77777777" w:rsidR="004D27A8" w:rsidRPr="005B36C7" w:rsidRDefault="004D27A8" w:rsidP="02FF1281">
      <w:pPr>
        <w:spacing w:after="0" w:line="280" w:lineRule="exact"/>
        <w:jc w:val="left"/>
        <w:rPr>
          <w:rFonts w:ascii="Segoe UI" w:eastAsia="Segoe UI" w:hAnsi="Segoe UI" w:cs="Segoe UI"/>
          <w:b/>
          <w:bCs/>
        </w:rPr>
      </w:pPr>
    </w:p>
    <w:p w14:paraId="76A4A349" w14:textId="77777777" w:rsidR="004D27A8" w:rsidRPr="00BB7D27" w:rsidRDefault="004D27A8" w:rsidP="02FF1281">
      <w:pPr>
        <w:spacing w:after="0" w:line="280" w:lineRule="exact"/>
        <w:jc w:val="left"/>
        <w:rPr>
          <w:rFonts w:ascii="Segoe UI" w:eastAsia="Segoe UI" w:hAnsi="Segoe UI" w:cs="Segoe UI"/>
          <w:b/>
          <w:bCs/>
        </w:rPr>
      </w:pPr>
      <w:r w:rsidRPr="02FF1281">
        <w:rPr>
          <w:rFonts w:ascii="Segoe UI" w:eastAsia="Segoe UI" w:hAnsi="Segoe UI" w:cs="Segoe UI"/>
          <w:b/>
          <w:bCs/>
        </w:rPr>
        <w:t>Basler AG</w:t>
      </w:r>
    </w:p>
    <w:p w14:paraId="25192075" w14:textId="77777777" w:rsidR="004D27A8" w:rsidRPr="00BB7D27" w:rsidRDefault="00BB7D27" w:rsidP="02FF1281">
      <w:pPr>
        <w:spacing w:after="0" w:line="280" w:lineRule="exact"/>
        <w:jc w:val="left"/>
        <w:rPr>
          <w:rFonts w:ascii="Segoe UI" w:eastAsia="Segoe UI" w:hAnsi="Segoe UI" w:cs="Segoe UI"/>
        </w:rPr>
      </w:pPr>
      <w:r w:rsidRPr="02FF1281">
        <w:rPr>
          <w:rFonts w:ascii="Segoe UI" w:eastAsia="Segoe UI" w:hAnsi="Segoe UI" w:cs="Segoe UI"/>
        </w:rPr>
        <w:t xml:space="preserve">An der </w:t>
      </w:r>
      <w:proofErr w:type="spellStart"/>
      <w:r w:rsidRPr="02FF1281">
        <w:rPr>
          <w:rFonts w:ascii="Segoe UI" w:eastAsia="Segoe UI" w:hAnsi="Segoe UI" w:cs="Segoe UI"/>
        </w:rPr>
        <w:t>Strusbek</w:t>
      </w:r>
      <w:proofErr w:type="spellEnd"/>
      <w:r w:rsidRPr="02FF1281">
        <w:rPr>
          <w:rFonts w:ascii="Segoe UI" w:eastAsia="Segoe UI" w:hAnsi="Segoe UI" w:cs="Segoe UI"/>
        </w:rPr>
        <w:t xml:space="preserve"> 60-</w:t>
      </w:r>
      <w:r w:rsidR="004D27A8" w:rsidRPr="02FF1281">
        <w:rPr>
          <w:rFonts w:ascii="Segoe UI" w:eastAsia="Segoe UI" w:hAnsi="Segoe UI" w:cs="Segoe UI"/>
        </w:rPr>
        <w:t>62</w:t>
      </w:r>
    </w:p>
    <w:p w14:paraId="4FFEE293" w14:textId="77777777" w:rsidR="004D27A8" w:rsidRDefault="004D27A8" w:rsidP="02FF1281">
      <w:pPr>
        <w:spacing w:after="0" w:line="280" w:lineRule="exact"/>
        <w:jc w:val="left"/>
        <w:rPr>
          <w:rFonts w:ascii="Segoe UI" w:eastAsia="Segoe UI" w:hAnsi="Segoe UI" w:cs="Segoe UI"/>
        </w:rPr>
      </w:pPr>
      <w:r w:rsidRPr="02FF1281">
        <w:rPr>
          <w:rFonts w:ascii="Segoe UI" w:eastAsia="Segoe UI" w:hAnsi="Segoe UI" w:cs="Segoe UI"/>
        </w:rPr>
        <w:t>22926 Ahrensburg</w:t>
      </w:r>
    </w:p>
    <w:p w14:paraId="0046F27B" w14:textId="77777777" w:rsidR="00BB7D27" w:rsidRPr="00BB7D27" w:rsidRDefault="00BB7D27" w:rsidP="02FF1281">
      <w:pPr>
        <w:spacing w:after="0" w:line="280" w:lineRule="exact"/>
        <w:jc w:val="left"/>
        <w:rPr>
          <w:rFonts w:ascii="Segoe UI" w:eastAsia="Segoe UI" w:hAnsi="Segoe UI" w:cs="Segoe UI"/>
        </w:rPr>
      </w:pPr>
      <w:r w:rsidRPr="02FF1281">
        <w:rPr>
          <w:rFonts w:ascii="Segoe UI" w:eastAsia="Segoe UI" w:hAnsi="Segoe UI" w:cs="Segoe UI"/>
        </w:rPr>
        <w:t>Germany</w:t>
      </w:r>
    </w:p>
    <w:p w14:paraId="3CD0FA54" w14:textId="77777777" w:rsidR="009B6A39" w:rsidRPr="00BB7D27" w:rsidRDefault="009B6A39" w:rsidP="02FF1281">
      <w:pPr>
        <w:pStyle w:val="Speichermdienb"/>
        <w:tabs>
          <w:tab w:val="clear" w:pos="4820"/>
        </w:tabs>
        <w:spacing w:after="0" w:line="280" w:lineRule="exact"/>
        <w:rPr>
          <w:rFonts w:ascii="Segoe UI" w:eastAsia="Segoe UI" w:hAnsi="Segoe UI" w:cs="Segoe UI"/>
          <w:snapToGrid w:val="0"/>
          <w:sz w:val="20"/>
        </w:rPr>
      </w:pPr>
      <w:hyperlink r:id="rId15" w:history="1">
        <w:r w:rsidRPr="02FF1281">
          <w:rPr>
            <w:rStyle w:val="Hyperlink"/>
            <w:rFonts w:ascii="Segoe UI" w:eastAsia="Segoe UI" w:hAnsi="Segoe UI" w:cs="Segoe UI"/>
            <w:snapToGrid w:val="0"/>
            <w:sz w:val="20"/>
          </w:rPr>
          <w:t>www.baslerweb.com</w:t>
        </w:r>
      </w:hyperlink>
    </w:p>
    <w:p w14:paraId="38203159" w14:textId="77777777" w:rsidR="00B87890" w:rsidRPr="00BB7D27" w:rsidRDefault="00B87890" w:rsidP="02FF1281">
      <w:pPr>
        <w:rPr>
          <w:rFonts w:ascii="Segoe UI" w:eastAsia="Segoe UI" w:hAnsi="Segoe UI" w:cs="Segoe UI"/>
        </w:rPr>
      </w:pPr>
    </w:p>
    <w:sectPr w:rsidR="00B87890" w:rsidRPr="00BB7D27" w:rsidSect="00C21B28">
      <w:headerReference w:type="even" r:id="rId16"/>
      <w:headerReference w:type="default" r:id="rId17"/>
      <w:footerReference w:type="even" r:id="rId18"/>
      <w:headerReference w:type="first" r:id="rId19"/>
      <w:footerReference w:type="first" r:id="rId20"/>
      <w:type w:val="continuous"/>
      <w:pgSz w:w="11907" w:h="16840" w:code="9"/>
      <w:pgMar w:top="1417" w:right="1417" w:bottom="1134" w:left="1417" w:header="720" w:footer="720" w:gutter="0"/>
      <w:paperSrc w:first="11" w:other="1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54A87" w14:textId="77777777" w:rsidR="0048706A" w:rsidRDefault="0048706A">
      <w:r>
        <w:separator/>
      </w:r>
    </w:p>
  </w:endnote>
  <w:endnote w:type="continuationSeparator" w:id="0">
    <w:p w14:paraId="26A28816" w14:textId="77777777" w:rsidR="0048706A" w:rsidRDefault="00487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3598" w14:textId="77777777" w:rsidR="00A84E16" w:rsidRDefault="00A84E1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8EFF7F1" w14:textId="77777777" w:rsidR="00A84E16" w:rsidRDefault="00A84E1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9193" w14:textId="77777777" w:rsidR="00A84E16" w:rsidRDefault="00A84E16">
    <w:pPr>
      <w:pStyle w:val="Fuzeile"/>
      <w:pBdr>
        <w:top w:val="none" w:sz="0" w:space="0" w:color="auto"/>
      </w:pBdr>
      <w:rPr>
        <w:i w:val="0"/>
      </w:rPr>
    </w:pPr>
    <w:r>
      <w:rPr>
        <w:i w:val="0"/>
        <w:vanish/>
      </w:rPr>
      <w:t>Dokumentnummer: AD00008801</w:t>
    </w:r>
  </w:p>
  <w:p w14:paraId="4C6278D0" w14:textId="77777777" w:rsidR="00A84E16" w:rsidRDefault="00A84E16">
    <w:pPr>
      <w:pStyle w:val="Fuzeile"/>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E4364" w14:textId="77777777" w:rsidR="0048706A" w:rsidRDefault="0048706A">
      <w:r>
        <w:separator/>
      </w:r>
    </w:p>
  </w:footnote>
  <w:footnote w:type="continuationSeparator" w:id="0">
    <w:p w14:paraId="37688ED8" w14:textId="77777777" w:rsidR="0048706A" w:rsidRDefault="00487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C96D9" w14:textId="77777777" w:rsidR="00A84E16" w:rsidRDefault="00A84E1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3</w:t>
    </w:r>
    <w:r>
      <w:rPr>
        <w:rStyle w:val="Seitenzahl"/>
      </w:rPr>
      <w:fldChar w:fldCharType="end"/>
    </w:r>
  </w:p>
  <w:p w14:paraId="0213D721" w14:textId="77777777" w:rsidR="00A84E16" w:rsidRDefault="00A84E16">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3004" w14:textId="77777777" w:rsidR="00A84E16" w:rsidRDefault="00C0662B">
    <w:pPr>
      <w:spacing w:after="0"/>
      <w:ind w:right="-142"/>
      <w:jc w:val="right"/>
    </w:pPr>
    <w:r>
      <w:rPr>
        <w:noProof/>
        <w:lang w:eastAsia="zh-CN"/>
      </w:rPr>
      <w:drawing>
        <wp:inline distT="0" distB="0" distL="0" distR="0" wp14:anchorId="4912D8E5" wp14:editId="7317A5A6">
          <wp:extent cx="2162175" cy="466725"/>
          <wp:effectExtent l="0" t="0" r="9525" b="9525"/>
          <wp:docPr id="1" name="Bild 1" descr="BASLER-Logo_70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66725"/>
                  </a:xfrm>
                  <a:prstGeom prst="rect">
                    <a:avLst/>
                  </a:prstGeom>
                  <a:noFill/>
                  <a:ln>
                    <a:noFill/>
                  </a:ln>
                </pic:spPr>
              </pic:pic>
            </a:graphicData>
          </a:graphic>
        </wp:inline>
      </w:drawing>
    </w:r>
  </w:p>
  <w:p w14:paraId="62ABD2F5" w14:textId="77777777" w:rsidR="00C23253" w:rsidRDefault="00C23253">
    <w:pPr>
      <w:spacing w:after="0"/>
      <w:ind w:right="-14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E5BA" w14:textId="77777777" w:rsidR="00A84E16" w:rsidRDefault="00C23253" w:rsidP="00C23253">
    <w:pPr>
      <w:pStyle w:val="Kopfzeile"/>
      <w:pBdr>
        <w:bottom w:val="none" w:sz="0" w:space="0" w:color="auto"/>
      </w:pBdr>
      <w:tabs>
        <w:tab w:val="clear" w:pos="9072"/>
        <w:tab w:val="left" w:pos="5685"/>
        <w:tab w:val="right" w:pos="8789"/>
        <w:tab w:val="right" w:pos="9215"/>
      </w:tabs>
      <w:ind w:right="-142"/>
      <w:jc w:val="left"/>
    </w:pPr>
    <w:r>
      <w:tab/>
    </w:r>
    <w:r>
      <w:tab/>
    </w:r>
    <w:r w:rsidR="00C0662B">
      <w:rPr>
        <w:noProof/>
        <w:lang w:eastAsia="zh-CN"/>
      </w:rPr>
      <w:drawing>
        <wp:inline distT="0" distB="0" distL="0" distR="0" wp14:anchorId="6D3AD70D" wp14:editId="0558F068">
          <wp:extent cx="2114550" cy="457200"/>
          <wp:effectExtent l="0" t="0" r="0" b="0"/>
          <wp:docPr id="2" name="Bild 2" descr="BASLER-Logo_70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LER-Logo_700x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457200"/>
                  </a:xfrm>
                  <a:prstGeom prst="rect">
                    <a:avLst/>
                  </a:prstGeom>
                  <a:noFill/>
                  <a:ln>
                    <a:noFill/>
                  </a:ln>
                </pic:spPr>
              </pic:pic>
            </a:graphicData>
          </a:graphic>
        </wp:inline>
      </w:drawing>
    </w:r>
  </w:p>
  <w:p w14:paraId="04E0D91B" w14:textId="77777777" w:rsidR="00A84E16" w:rsidRDefault="00A84E16">
    <w:pPr>
      <w:pStyle w:val="Kopfzeile"/>
      <w:pBdr>
        <w:bottom w:val="none" w:sz="0" w:space="0" w:color="auto"/>
      </w:pBdr>
      <w:tabs>
        <w:tab w:val="clear" w:pos="9072"/>
        <w:tab w:val="right" w:pos="8789"/>
      </w:tabs>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BE06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6E10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23B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B287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3890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BCBC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0E9D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C8E0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FB"/>
    <w:multiLevelType w:val="multilevel"/>
    <w:tmpl w:val="FFFFFFFF"/>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upperLetter"/>
      <w:pStyle w:val="berschrift7"/>
      <w:lvlText w:val="Appendix%7"/>
      <w:legacy w:legacy="1" w:legacySpace="144" w:legacyIndent="0"/>
      <w:lvlJc w:val="left"/>
    </w:lvl>
    <w:lvl w:ilvl="7">
      <w:start w:val="1"/>
      <w:numFmt w:val="none"/>
      <w:pStyle w:val="berschrift8"/>
      <w:suff w:val="nothing"/>
      <w:lvlText w:val=""/>
      <w:lvlJc w:val="left"/>
    </w:lvl>
    <w:lvl w:ilvl="8">
      <w:start w:val="1"/>
      <w:numFmt w:val="none"/>
      <w:pStyle w:val="berschrift9"/>
      <w:suff w:val="nothing"/>
      <w:lvlText w:val=""/>
      <w:lvlJc w:val="left"/>
    </w:lvl>
  </w:abstractNum>
  <w:abstractNum w:abstractNumId="9" w15:restartNumberingAfterBreak="0">
    <w:nsid w:val="3D576C65"/>
    <w:multiLevelType w:val="singleLevel"/>
    <w:tmpl w:val="0407000F"/>
    <w:lvl w:ilvl="0">
      <w:start w:val="5"/>
      <w:numFmt w:val="decimal"/>
      <w:lvlText w:val="%1."/>
      <w:lvlJc w:val="left"/>
      <w:pPr>
        <w:tabs>
          <w:tab w:val="num" w:pos="360"/>
        </w:tabs>
        <w:ind w:left="360" w:hanging="360"/>
      </w:pPr>
      <w:rPr>
        <w:rFonts w:hint="default"/>
      </w:rPr>
    </w:lvl>
  </w:abstractNum>
  <w:abstractNum w:abstractNumId="10" w15:restartNumberingAfterBreak="0">
    <w:nsid w:val="454F2E78"/>
    <w:multiLevelType w:val="singleLevel"/>
    <w:tmpl w:val="A5B48E8C"/>
    <w:lvl w:ilvl="0">
      <w:start w:val="1"/>
      <w:numFmt w:val="bullet"/>
      <w:lvlText w:val="­"/>
      <w:lvlJc w:val="left"/>
      <w:pPr>
        <w:tabs>
          <w:tab w:val="num" w:pos="360"/>
        </w:tabs>
        <w:ind w:left="360" w:hanging="360"/>
      </w:pPr>
      <w:rPr>
        <w:rFonts w:ascii="Times New Roman" w:hAnsi="Times New Roman" w:hint="default"/>
        <w:sz w:val="16"/>
      </w:rPr>
    </w:lvl>
  </w:abstractNum>
  <w:num w:numId="1" w16cid:durableId="1955095641">
    <w:abstractNumId w:val="8"/>
  </w:num>
  <w:num w:numId="2" w16cid:durableId="2020040127">
    <w:abstractNumId w:val="9"/>
  </w:num>
  <w:num w:numId="3" w16cid:durableId="900989764">
    <w:abstractNumId w:val="7"/>
  </w:num>
  <w:num w:numId="4" w16cid:durableId="1459058421">
    <w:abstractNumId w:val="6"/>
  </w:num>
  <w:num w:numId="5" w16cid:durableId="1892379940">
    <w:abstractNumId w:val="5"/>
  </w:num>
  <w:num w:numId="6" w16cid:durableId="1538616925">
    <w:abstractNumId w:val="4"/>
  </w:num>
  <w:num w:numId="7" w16cid:durableId="2017147947">
    <w:abstractNumId w:val="3"/>
  </w:num>
  <w:num w:numId="8" w16cid:durableId="659773339">
    <w:abstractNumId w:val="2"/>
  </w:num>
  <w:num w:numId="9" w16cid:durableId="583153707">
    <w:abstractNumId w:val="1"/>
  </w:num>
  <w:num w:numId="10" w16cid:durableId="854000992">
    <w:abstractNumId w:val="0"/>
  </w:num>
  <w:num w:numId="11" w16cid:durableId="1649548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16"/>
    <w:rsid w:val="000359C6"/>
    <w:rsid w:val="000948A6"/>
    <w:rsid w:val="000E1AFF"/>
    <w:rsid w:val="000E400B"/>
    <w:rsid w:val="000F7A89"/>
    <w:rsid w:val="00151384"/>
    <w:rsid w:val="00164DD7"/>
    <w:rsid w:val="001A7D72"/>
    <w:rsid w:val="001D2C21"/>
    <w:rsid w:val="001E6653"/>
    <w:rsid w:val="00285558"/>
    <w:rsid w:val="002A05FF"/>
    <w:rsid w:val="002C5349"/>
    <w:rsid w:val="002D6E66"/>
    <w:rsid w:val="00341825"/>
    <w:rsid w:val="0037541C"/>
    <w:rsid w:val="004458D7"/>
    <w:rsid w:val="00461454"/>
    <w:rsid w:val="0048706A"/>
    <w:rsid w:val="004D27A8"/>
    <w:rsid w:val="005069B1"/>
    <w:rsid w:val="005359B6"/>
    <w:rsid w:val="00570624"/>
    <w:rsid w:val="005B36C7"/>
    <w:rsid w:val="00680B1F"/>
    <w:rsid w:val="0072594C"/>
    <w:rsid w:val="00747793"/>
    <w:rsid w:val="0076158C"/>
    <w:rsid w:val="007C5DD4"/>
    <w:rsid w:val="007F0032"/>
    <w:rsid w:val="00835F53"/>
    <w:rsid w:val="00867C1D"/>
    <w:rsid w:val="008A2DFD"/>
    <w:rsid w:val="008E1C89"/>
    <w:rsid w:val="009326E6"/>
    <w:rsid w:val="00991E9A"/>
    <w:rsid w:val="009B6A39"/>
    <w:rsid w:val="00A0035A"/>
    <w:rsid w:val="00A84E16"/>
    <w:rsid w:val="00AA5798"/>
    <w:rsid w:val="00AD5952"/>
    <w:rsid w:val="00AF63C4"/>
    <w:rsid w:val="00B87890"/>
    <w:rsid w:val="00BB5453"/>
    <w:rsid w:val="00BB7D27"/>
    <w:rsid w:val="00BD088F"/>
    <w:rsid w:val="00BE472F"/>
    <w:rsid w:val="00BF1140"/>
    <w:rsid w:val="00BF4247"/>
    <w:rsid w:val="00C000F6"/>
    <w:rsid w:val="00C0662B"/>
    <w:rsid w:val="00C21B28"/>
    <w:rsid w:val="00C23253"/>
    <w:rsid w:val="00C476F5"/>
    <w:rsid w:val="00C52170"/>
    <w:rsid w:val="00C95FEA"/>
    <w:rsid w:val="00CC655D"/>
    <w:rsid w:val="00CC6FAA"/>
    <w:rsid w:val="00D311A4"/>
    <w:rsid w:val="00D863D8"/>
    <w:rsid w:val="00E40D40"/>
    <w:rsid w:val="00E5086A"/>
    <w:rsid w:val="00EA4BC9"/>
    <w:rsid w:val="00F14810"/>
    <w:rsid w:val="00FB17A7"/>
    <w:rsid w:val="00FF7C5C"/>
    <w:rsid w:val="02FF1281"/>
    <w:rsid w:val="0919255D"/>
    <w:rsid w:val="10CD92A1"/>
    <w:rsid w:val="146D3360"/>
    <w:rsid w:val="1DBAD100"/>
    <w:rsid w:val="2DE7A14A"/>
    <w:rsid w:val="370544F0"/>
    <w:rsid w:val="37DBAB41"/>
    <w:rsid w:val="46ACE15D"/>
    <w:rsid w:val="4CA740E9"/>
    <w:rsid w:val="5B0E357E"/>
    <w:rsid w:val="5E4D3522"/>
    <w:rsid w:val="72C7B1BC"/>
    <w:rsid w:val="75172D73"/>
    <w:rsid w:val="76DCE880"/>
    <w:rsid w:val="7973281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F5BE9"/>
  <w15:docId w15:val="{63BF3A28-99CB-4622-82C5-9D4C2243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40" w:lineRule="atLeast"/>
      <w:jc w:val="both"/>
    </w:pPr>
    <w:rPr>
      <w:rFonts w:ascii="Arial" w:hAnsi="Arial"/>
    </w:rPr>
  </w:style>
  <w:style w:type="paragraph" w:styleId="berschrift1">
    <w:name w:val="heading 1"/>
    <w:basedOn w:val="Standard"/>
    <w:next w:val="Standard"/>
    <w:qFormat/>
    <w:pPr>
      <w:keepNext/>
      <w:pageBreakBefore/>
      <w:numPr>
        <w:numId w:val="1"/>
      </w:numPr>
      <w:spacing w:after="360" w:line="360" w:lineRule="atLeast"/>
      <w:jc w:val="left"/>
      <w:outlineLvl w:val="0"/>
    </w:pPr>
    <w:rPr>
      <w:b/>
      <w:kern w:val="28"/>
      <w:sz w:val="36"/>
    </w:rPr>
  </w:style>
  <w:style w:type="paragraph" w:styleId="berschrift2">
    <w:name w:val="heading 2"/>
    <w:basedOn w:val="Standard"/>
    <w:next w:val="Standard"/>
    <w:qFormat/>
    <w:pPr>
      <w:keepNext/>
      <w:numPr>
        <w:ilvl w:val="1"/>
        <w:numId w:val="1"/>
      </w:numPr>
      <w:spacing w:before="400" w:after="240" w:line="320" w:lineRule="atLeast"/>
      <w:jc w:val="left"/>
      <w:outlineLvl w:val="1"/>
    </w:pPr>
    <w:rPr>
      <w:b/>
      <w:kern w:val="20"/>
      <w:sz w:val="28"/>
    </w:rPr>
  </w:style>
  <w:style w:type="paragraph" w:styleId="berschrift3">
    <w:name w:val="heading 3"/>
    <w:basedOn w:val="Standard"/>
    <w:next w:val="Textkrper"/>
    <w:qFormat/>
    <w:pPr>
      <w:keepNext/>
      <w:numPr>
        <w:ilvl w:val="2"/>
        <w:numId w:val="1"/>
      </w:numPr>
      <w:spacing w:before="320" w:after="160" w:line="240" w:lineRule="auto"/>
      <w:jc w:val="left"/>
      <w:outlineLvl w:val="2"/>
    </w:pPr>
    <w:rPr>
      <w:b/>
      <w:kern w:val="20"/>
      <w:sz w:val="24"/>
    </w:rPr>
  </w:style>
  <w:style w:type="paragraph" w:styleId="berschrift4">
    <w:name w:val="heading 4"/>
    <w:basedOn w:val="Standard"/>
    <w:next w:val="Textkrper"/>
    <w:qFormat/>
    <w:pPr>
      <w:keepNext/>
      <w:numPr>
        <w:ilvl w:val="3"/>
        <w:numId w:val="1"/>
      </w:numPr>
      <w:spacing w:before="240"/>
      <w:jc w:val="left"/>
      <w:outlineLvl w:val="3"/>
    </w:pPr>
    <w:rPr>
      <w:b/>
      <w:kern w:val="20"/>
    </w:rPr>
  </w:style>
  <w:style w:type="paragraph" w:styleId="berschrift5">
    <w:name w:val="heading 5"/>
    <w:basedOn w:val="Standard"/>
    <w:next w:val="Textkrper"/>
    <w:qFormat/>
    <w:pPr>
      <w:keepNext/>
      <w:numPr>
        <w:ilvl w:val="4"/>
        <w:numId w:val="1"/>
      </w:numPr>
      <w:spacing w:before="240" w:after="80" w:line="240" w:lineRule="auto"/>
      <w:jc w:val="left"/>
      <w:outlineLvl w:val="4"/>
    </w:pPr>
    <w:rPr>
      <w:b/>
      <w:kern w:val="28"/>
    </w:rPr>
  </w:style>
  <w:style w:type="paragraph" w:styleId="berschrift6">
    <w:name w:val="heading 6"/>
    <w:basedOn w:val="Standard"/>
    <w:next w:val="Textkrper"/>
    <w:qFormat/>
    <w:pPr>
      <w:keepNext/>
      <w:numPr>
        <w:ilvl w:val="5"/>
        <w:numId w:val="1"/>
      </w:numPr>
      <w:spacing w:before="120" w:after="80" w:line="240" w:lineRule="auto"/>
      <w:jc w:val="left"/>
      <w:outlineLvl w:val="5"/>
    </w:pPr>
    <w:rPr>
      <w:b/>
      <w:i/>
      <w:kern w:val="28"/>
    </w:rPr>
  </w:style>
  <w:style w:type="paragraph" w:styleId="berschrift7">
    <w:name w:val="heading 7"/>
    <w:basedOn w:val="Standard"/>
    <w:next w:val="Textkrper"/>
    <w:qFormat/>
    <w:pPr>
      <w:keepNext/>
      <w:keepLines/>
      <w:pageBreakBefore/>
      <w:numPr>
        <w:ilvl w:val="6"/>
        <w:numId w:val="1"/>
      </w:numPr>
      <w:spacing w:after="360" w:line="360" w:lineRule="atLeast"/>
      <w:jc w:val="left"/>
      <w:outlineLvl w:val="6"/>
    </w:pPr>
    <w:rPr>
      <w:b/>
      <w:kern w:val="28"/>
      <w:sz w:val="36"/>
    </w:rPr>
  </w:style>
  <w:style w:type="paragraph" w:styleId="berschrift8">
    <w:name w:val="heading 8"/>
    <w:basedOn w:val="Standard"/>
    <w:next w:val="Standardeinzug"/>
    <w:qFormat/>
    <w:pPr>
      <w:numPr>
        <w:ilvl w:val="7"/>
        <w:numId w:val="1"/>
      </w:numPr>
      <w:outlineLvl w:val="7"/>
    </w:pPr>
    <w:rPr>
      <w:rFonts w:ascii="Times" w:hAnsi="Times"/>
      <w:i/>
    </w:rPr>
  </w:style>
  <w:style w:type="paragraph" w:styleId="berschrift9">
    <w:name w:val="heading 9"/>
    <w:basedOn w:val="Standard"/>
    <w:next w:val="Standardeinzug"/>
    <w:qFormat/>
    <w:pPr>
      <w:numPr>
        <w:ilvl w:val="8"/>
        <w:numId w:val="1"/>
      </w:numPr>
      <w:outlineLvl w:val="8"/>
    </w:pPr>
    <w:rPr>
      <w:rFonts w:ascii="Times" w:hAnsi="Times"/>
      <w:i/>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krzung">
    <w:name w:val="Abkürzung"/>
    <w:basedOn w:val="Standard"/>
    <w:pPr>
      <w:tabs>
        <w:tab w:val="right" w:pos="9072"/>
      </w:tabs>
      <w:spacing w:line="360" w:lineRule="exact"/>
      <w:ind w:left="2268" w:hanging="2268"/>
    </w:pPr>
    <w:rPr>
      <w:sz w:val="24"/>
    </w:rPr>
  </w:style>
  <w:style w:type="paragraph" w:customStyle="1" w:styleId="Anmerkung">
    <w:name w:val="Anmerkung"/>
    <w:basedOn w:val="Standard"/>
    <w:rPr>
      <w:i/>
      <w:vanish/>
      <w:sz w:val="24"/>
    </w:rPr>
  </w:style>
  <w:style w:type="paragraph" w:styleId="Kommentartext">
    <w:name w:val="annotation text"/>
    <w:basedOn w:val="Standard"/>
    <w:link w:val="KommentartextZchn"/>
    <w:uiPriority w:val="99"/>
    <w:semiHidden/>
    <w:pPr>
      <w:spacing w:line="360" w:lineRule="atLeast"/>
      <w:ind w:firstLine="284"/>
    </w:pPr>
  </w:style>
  <w:style w:type="character" w:styleId="Kommentarzeichen">
    <w:name w:val="annotation reference"/>
    <w:uiPriority w:val="99"/>
    <w:semiHidden/>
    <w:rPr>
      <w:sz w:val="16"/>
    </w:rPr>
  </w:style>
  <w:style w:type="paragraph" w:customStyle="1" w:styleId="ASMListing">
    <w:name w:val="ASM Listing"/>
    <w:basedOn w:val="Standard"/>
    <w:pPr>
      <w:tabs>
        <w:tab w:val="left" w:pos="1814"/>
        <w:tab w:val="left" w:pos="2722"/>
        <w:tab w:val="left" w:pos="5443"/>
      </w:tabs>
      <w:spacing w:line="240" w:lineRule="auto"/>
      <w:jc w:val="left"/>
    </w:pPr>
    <w:rPr>
      <w:rFonts w:ascii="Courier" w:hAnsi="Courier"/>
      <w:sz w:val="24"/>
    </w:rPr>
  </w:style>
  <w:style w:type="paragraph" w:customStyle="1" w:styleId="Aufzhlung1">
    <w:name w:val="Aufzählung1"/>
    <w:basedOn w:val="Standard"/>
    <w:pPr>
      <w:ind w:left="283" w:hanging="283"/>
    </w:pPr>
  </w:style>
  <w:style w:type="paragraph" w:customStyle="1" w:styleId="Aufzhlung2">
    <w:name w:val="Aufzählung2"/>
    <w:basedOn w:val="Aufzhlung1"/>
    <w:pPr>
      <w:ind w:left="567"/>
    </w:pPr>
  </w:style>
  <w:style w:type="paragraph" w:customStyle="1" w:styleId="Bild">
    <w:name w:val="Bild"/>
    <w:basedOn w:val="Standard"/>
    <w:next w:val="Standard"/>
    <w:pPr>
      <w:keepNext/>
      <w:keepLines/>
      <w:spacing w:before="240" w:line="360" w:lineRule="atLeast"/>
      <w:jc w:val="center"/>
    </w:pPr>
    <w:rPr>
      <w:sz w:val="24"/>
    </w:rPr>
  </w:style>
  <w:style w:type="paragraph" w:customStyle="1" w:styleId="Bildunterschrift">
    <w:name w:val="Bildunterschrift"/>
    <w:basedOn w:val="Standard"/>
    <w:next w:val="Standard"/>
    <w:pPr>
      <w:tabs>
        <w:tab w:val="left" w:pos="1701"/>
      </w:tabs>
      <w:spacing w:before="120" w:after="240" w:line="360" w:lineRule="atLeast"/>
      <w:ind w:left="1701" w:right="567" w:hanging="1134"/>
    </w:pPr>
    <w:rPr>
      <w:sz w:val="24"/>
    </w:rPr>
  </w:style>
  <w:style w:type="paragraph" w:customStyle="1" w:styleId="facts">
    <w:name w:val="facts"/>
    <w:basedOn w:val="Standard"/>
    <w:pPr>
      <w:keepNext/>
      <w:spacing w:after="240" w:line="240" w:lineRule="auto"/>
      <w:ind w:left="567"/>
    </w:pPr>
    <w:rPr>
      <w:sz w:val="24"/>
    </w:rPr>
  </w:style>
  <w:style w:type="paragraph" w:customStyle="1" w:styleId="Fronttitel">
    <w:name w:val="Fronttitel"/>
    <w:basedOn w:val="Standard"/>
    <w:pPr>
      <w:spacing w:line="1400" w:lineRule="atLeast"/>
      <w:jc w:val="center"/>
    </w:pPr>
    <w:rPr>
      <w:b/>
      <w:sz w:val="80"/>
    </w:rPr>
  </w:style>
  <w:style w:type="paragraph" w:styleId="Funotentext">
    <w:name w:val="footnote text"/>
    <w:basedOn w:val="Standard"/>
    <w:semiHidden/>
    <w:pPr>
      <w:spacing w:line="360" w:lineRule="atLeast"/>
      <w:ind w:firstLine="284"/>
    </w:pPr>
  </w:style>
  <w:style w:type="character" w:styleId="Funotenzeichen">
    <w:name w:val="footnote reference"/>
    <w:semiHidden/>
    <w:rPr>
      <w:position w:val="6"/>
      <w:sz w:val="16"/>
    </w:rPr>
  </w:style>
  <w:style w:type="paragraph" w:styleId="Fuzeile">
    <w:name w:val="footer"/>
    <w:basedOn w:val="Standard"/>
    <w:pPr>
      <w:pBdr>
        <w:top w:val="single" w:sz="6" w:space="1" w:color="C0C0C0"/>
      </w:pBdr>
      <w:tabs>
        <w:tab w:val="right" w:pos="9072"/>
      </w:tabs>
      <w:spacing w:before="120" w:after="0"/>
    </w:pPr>
    <w:rPr>
      <w:i/>
      <w:sz w:val="18"/>
    </w:rPr>
  </w:style>
  <w:style w:type="paragraph" w:customStyle="1" w:styleId="Gleichung">
    <w:name w:val="Gleichung"/>
    <w:basedOn w:val="Standard"/>
    <w:pPr>
      <w:tabs>
        <w:tab w:val="left" w:pos="7938"/>
      </w:tabs>
      <w:spacing w:before="240" w:line="360" w:lineRule="atLeast"/>
      <w:ind w:left="1134"/>
      <w:jc w:val="left"/>
    </w:pPr>
    <w:rPr>
      <w:sz w:val="24"/>
    </w:rPr>
  </w:style>
  <w:style w:type="paragraph" w:styleId="Index1">
    <w:name w:val="index 1"/>
    <w:basedOn w:val="Standard"/>
    <w:next w:val="Standard"/>
    <w:semiHidden/>
    <w:pPr>
      <w:tabs>
        <w:tab w:val="right" w:pos="4175"/>
      </w:tabs>
      <w:spacing w:after="0"/>
      <w:jc w:val="left"/>
    </w:pPr>
    <w:rPr>
      <w:rFonts w:ascii="Helv" w:hAnsi="Helv"/>
    </w:rPr>
  </w:style>
  <w:style w:type="paragraph" w:styleId="Index2">
    <w:name w:val="index 2"/>
    <w:basedOn w:val="Standard"/>
    <w:next w:val="Standard"/>
    <w:semiHidden/>
    <w:pPr>
      <w:tabs>
        <w:tab w:val="right" w:pos="4175"/>
      </w:tabs>
      <w:spacing w:after="0"/>
      <w:ind w:left="284"/>
      <w:jc w:val="left"/>
    </w:pPr>
    <w:rPr>
      <w:rFonts w:ascii="Helv" w:hAnsi="Helv"/>
    </w:rPr>
  </w:style>
  <w:style w:type="paragraph" w:styleId="Index3">
    <w:name w:val="index 3"/>
    <w:basedOn w:val="Standard"/>
    <w:next w:val="Standard"/>
    <w:semiHidden/>
    <w:pPr>
      <w:tabs>
        <w:tab w:val="right" w:pos="4175"/>
      </w:tabs>
      <w:spacing w:after="0"/>
      <w:ind w:left="567"/>
      <w:jc w:val="left"/>
    </w:pPr>
    <w:rPr>
      <w:rFonts w:ascii="Helv" w:hAnsi="Helv"/>
    </w:rPr>
  </w:style>
  <w:style w:type="paragraph" w:styleId="Index4">
    <w:name w:val="index 4"/>
    <w:basedOn w:val="Standard"/>
    <w:next w:val="Standard"/>
    <w:semiHidden/>
    <w:pPr>
      <w:tabs>
        <w:tab w:val="right" w:pos="4175"/>
      </w:tabs>
      <w:spacing w:after="0"/>
      <w:ind w:left="880" w:hanging="220"/>
      <w:jc w:val="left"/>
    </w:pPr>
    <w:rPr>
      <w:rFonts w:ascii="Times New Roman" w:hAnsi="Times New Roman"/>
      <w:sz w:val="18"/>
    </w:rPr>
  </w:style>
  <w:style w:type="paragraph" w:styleId="Index5">
    <w:name w:val="index 5"/>
    <w:basedOn w:val="Standard"/>
    <w:next w:val="Standard"/>
    <w:semiHidden/>
    <w:pPr>
      <w:tabs>
        <w:tab w:val="right" w:pos="4175"/>
      </w:tabs>
      <w:spacing w:after="0"/>
      <w:ind w:left="1100" w:hanging="220"/>
      <w:jc w:val="left"/>
    </w:pPr>
    <w:rPr>
      <w:rFonts w:ascii="Times New Roman" w:hAnsi="Times New Roman"/>
      <w:sz w:val="18"/>
    </w:rPr>
  </w:style>
  <w:style w:type="paragraph" w:styleId="Index6">
    <w:name w:val="index 6"/>
    <w:basedOn w:val="Standard"/>
    <w:next w:val="Standard"/>
    <w:semiHidden/>
    <w:pPr>
      <w:tabs>
        <w:tab w:val="right" w:pos="4175"/>
      </w:tabs>
      <w:spacing w:after="0"/>
      <w:ind w:left="1320" w:hanging="220"/>
      <w:jc w:val="left"/>
    </w:pPr>
    <w:rPr>
      <w:rFonts w:ascii="Times New Roman" w:hAnsi="Times New Roman"/>
      <w:sz w:val="18"/>
    </w:rPr>
  </w:style>
  <w:style w:type="paragraph" w:styleId="Index7">
    <w:name w:val="index 7"/>
    <w:basedOn w:val="Standard"/>
    <w:next w:val="Standard"/>
    <w:semiHidden/>
    <w:pPr>
      <w:tabs>
        <w:tab w:val="right" w:pos="4175"/>
      </w:tabs>
      <w:spacing w:after="0"/>
      <w:ind w:left="1540" w:hanging="220"/>
      <w:jc w:val="left"/>
    </w:pPr>
    <w:rPr>
      <w:rFonts w:ascii="Times New Roman" w:hAnsi="Times New Roman"/>
      <w:sz w:val="18"/>
    </w:rPr>
  </w:style>
  <w:style w:type="paragraph" w:styleId="Indexberschrift">
    <w:name w:val="index heading"/>
    <w:basedOn w:val="Standard"/>
    <w:next w:val="Index1"/>
    <w:semiHidden/>
    <w:pPr>
      <w:spacing w:before="240"/>
      <w:jc w:val="center"/>
    </w:pPr>
    <w:rPr>
      <w:rFonts w:ascii="Times New Roman" w:hAnsi="Times New Roman"/>
      <w:b/>
      <w:sz w:val="26"/>
    </w:rPr>
  </w:style>
  <w:style w:type="paragraph" w:styleId="Kopfzeile">
    <w:name w:val="header"/>
    <w:basedOn w:val="Standard"/>
    <w:pPr>
      <w:pBdr>
        <w:bottom w:val="single" w:sz="6" w:space="1" w:color="C0C0C0"/>
      </w:pBdr>
      <w:tabs>
        <w:tab w:val="right" w:pos="8222"/>
        <w:tab w:val="right" w:pos="9072"/>
      </w:tabs>
    </w:pPr>
    <w:rPr>
      <w:i/>
      <w:sz w:val="18"/>
    </w:rPr>
  </w:style>
  <w:style w:type="paragraph" w:customStyle="1" w:styleId="Literatur">
    <w:name w:val="Literatur"/>
    <w:basedOn w:val="Standard"/>
    <w:pPr>
      <w:tabs>
        <w:tab w:val="left" w:pos="737"/>
      </w:tabs>
      <w:spacing w:line="360" w:lineRule="exact"/>
      <w:ind w:left="2835" w:hanging="2835"/>
    </w:pPr>
    <w:rPr>
      <w:sz w:val="24"/>
    </w:rPr>
  </w:style>
  <w:style w:type="paragraph" w:customStyle="1" w:styleId="Standard1">
    <w:name w:val="Standard1"/>
    <w:pPr>
      <w:spacing w:line="358" w:lineRule="atLeast"/>
      <w:jc w:val="both"/>
    </w:pPr>
    <w:rPr>
      <w:sz w:val="28"/>
    </w:rPr>
  </w:style>
  <w:style w:type="paragraph" w:customStyle="1" w:styleId="NumEingerckt">
    <w:name w:val="Num Eingerückt"/>
    <w:basedOn w:val="Standard"/>
    <w:pPr>
      <w:spacing w:before="46" w:after="29"/>
      <w:ind w:left="624" w:firstLine="244"/>
    </w:pPr>
    <w:rPr>
      <w:sz w:val="24"/>
    </w:rPr>
  </w:style>
  <w:style w:type="paragraph" w:customStyle="1" w:styleId="Nummeriert">
    <w:name w:val="Nummeriert"/>
    <w:basedOn w:val="Standard"/>
    <w:pPr>
      <w:tabs>
        <w:tab w:val="left" w:pos="313"/>
        <w:tab w:val="left" w:pos="624"/>
      </w:tabs>
      <w:spacing w:before="46" w:after="29"/>
      <w:ind w:left="624" w:hanging="624"/>
    </w:pPr>
    <w:rPr>
      <w:sz w:val="24"/>
    </w:rPr>
  </w:style>
  <w:style w:type="paragraph" w:customStyle="1" w:styleId="schedule0">
    <w:name w:val="schedule0"/>
    <w:basedOn w:val="Standard"/>
    <w:pPr>
      <w:ind w:right="113"/>
      <w:jc w:val="left"/>
    </w:pPr>
    <w:rPr>
      <w:b/>
    </w:rPr>
  </w:style>
  <w:style w:type="paragraph" w:customStyle="1" w:styleId="schedule01">
    <w:name w:val="schedule01"/>
    <w:basedOn w:val="Standard"/>
    <w:pPr>
      <w:spacing w:before="60" w:line="180" w:lineRule="exact"/>
      <w:jc w:val="left"/>
    </w:pPr>
  </w:style>
  <w:style w:type="paragraph" w:styleId="Standardeinzug">
    <w:name w:val="Normal Indent"/>
    <w:basedOn w:val="Standard"/>
    <w:pPr>
      <w:ind w:left="284"/>
    </w:pPr>
  </w:style>
  <w:style w:type="paragraph" w:customStyle="1" w:styleId="StdEingerckt">
    <w:name w:val="Std Eingerückt"/>
    <w:basedOn w:val="Standard"/>
    <w:pPr>
      <w:ind w:firstLine="244"/>
    </w:pPr>
  </w:style>
  <w:style w:type="paragraph" w:customStyle="1" w:styleId="Tabelle">
    <w:name w:val="Tabelle"/>
    <w:basedOn w:val="Standard"/>
    <w:pPr>
      <w:keepNext/>
      <w:keepLines/>
      <w:spacing w:before="60" w:after="40" w:line="240" w:lineRule="exact"/>
      <w:ind w:left="142" w:right="142"/>
      <w:jc w:val="left"/>
    </w:pPr>
    <w:rPr>
      <w:sz w:val="18"/>
    </w:rPr>
  </w:style>
  <w:style w:type="paragraph" w:customStyle="1" w:styleId="Table">
    <w:name w:val="Table"/>
    <w:basedOn w:val="Standard"/>
    <w:pPr>
      <w:spacing w:before="120" w:after="240"/>
      <w:ind w:left="2268" w:right="567" w:hanging="1701"/>
    </w:pPr>
  </w:style>
  <w:style w:type="paragraph" w:customStyle="1" w:styleId="Titel1">
    <w:name w:val="Titel 1"/>
    <w:basedOn w:val="Standard"/>
    <w:pPr>
      <w:keepNext/>
      <w:keepLines/>
      <w:spacing w:before="140" w:after="260" w:line="500" w:lineRule="atLeast"/>
    </w:pPr>
    <w:rPr>
      <w:b/>
      <w:sz w:val="40"/>
    </w:rPr>
  </w:style>
  <w:style w:type="paragraph" w:customStyle="1" w:styleId="Titel2">
    <w:name w:val="Titel 2"/>
    <w:basedOn w:val="Standard"/>
    <w:pPr>
      <w:keepNext/>
      <w:keepLines/>
      <w:spacing w:before="120" w:after="140" w:line="400" w:lineRule="atLeast"/>
    </w:pPr>
    <w:rPr>
      <w:b/>
      <w:sz w:val="32"/>
    </w:rPr>
  </w:style>
  <w:style w:type="paragraph" w:customStyle="1" w:styleId="Titel3">
    <w:name w:val="Titel 3"/>
    <w:basedOn w:val="Standard"/>
    <w:pPr>
      <w:keepNext/>
      <w:keepLines/>
      <w:spacing w:before="124" w:line="318" w:lineRule="atLeast"/>
    </w:pPr>
    <w:rPr>
      <w:b/>
      <w:sz w:val="26"/>
    </w:rPr>
  </w:style>
  <w:style w:type="paragraph" w:customStyle="1" w:styleId="Verfasserzeile">
    <w:name w:val="Verfasserzeile"/>
    <w:basedOn w:val="berschrift1"/>
    <w:next w:val="Standard"/>
    <w:pPr>
      <w:numPr>
        <w:numId w:val="0"/>
      </w:numPr>
      <w:spacing w:before="960" w:after="0" w:line="240" w:lineRule="auto"/>
      <w:jc w:val="center"/>
      <w:outlineLvl w:val="9"/>
    </w:pPr>
  </w:style>
  <w:style w:type="paragraph" w:styleId="Verzeichnis1">
    <w:name w:val="toc 1"/>
    <w:basedOn w:val="Standard"/>
    <w:next w:val="Standard"/>
    <w:semiHidden/>
    <w:pPr>
      <w:tabs>
        <w:tab w:val="right" w:leader="dot" w:pos="9071"/>
      </w:tabs>
      <w:spacing w:before="120" w:line="360" w:lineRule="exact"/>
      <w:ind w:left="567" w:right="851" w:hanging="567"/>
    </w:pPr>
    <w:rPr>
      <w:b/>
      <w:sz w:val="28"/>
    </w:rPr>
  </w:style>
  <w:style w:type="paragraph" w:styleId="Verzeichnis2">
    <w:name w:val="toc 2"/>
    <w:basedOn w:val="Standard"/>
    <w:next w:val="Standard"/>
    <w:semiHidden/>
    <w:pPr>
      <w:tabs>
        <w:tab w:val="right" w:leader="dot" w:pos="9071"/>
      </w:tabs>
      <w:spacing w:after="40"/>
      <w:ind w:left="454" w:right="851" w:hanging="454"/>
    </w:pPr>
  </w:style>
  <w:style w:type="paragraph" w:styleId="Verzeichnis3">
    <w:name w:val="toc 3"/>
    <w:basedOn w:val="Standard"/>
    <w:next w:val="Standard"/>
    <w:semiHidden/>
    <w:pPr>
      <w:tabs>
        <w:tab w:val="right" w:leader="dot" w:pos="9071"/>
      </w:tabs>
      <w:spacing w:after="40"/>
      <w:ind w:left="1531" w:right="851" w:hanging="1077"/>
    </w:pPr>
  </w:style>
  <w:style w:type="paragraph" w:styleId="Verzeichnis4">
    <w:name w:val="toc 4"/>
    <w:basedOn w:val="Standard"/>
    <w:next w:val="Standard"/>
    <w:semiHidden/>
    <w:pPr>
      <w:tabs>
        <w:tab w:val="right" w:leader="dot" w:pos="9071"/>
      </w:tabs>
      <w:spacing w:after="40"/>
      <w:ind w:left="2891" w:right="851" w:hanging="1814"/>
    </w:pPr>
  </w:style>
  <w:style w:type="paragraph" w:styleId="Verzeichnis5">
    <w:name w:val="toc 5"/>
    <w:basedOn w:val="Standard"/>
    <w:next w:val="Standard"/>
    <w:semiHidden/>
    <w:pPr>
      <w:tabs>
        <w:tab w:val="right" w:leader="dot" w:pos="9071"/>
      </w:tabs>
      <w:spacing w:after="0"/>
      <w:ind w:left="4479" w:right="851" w:hanging="2665"/>
    </w:pPr>
  </w:style>
  <w:style w:type="paragraph" w:styleId="Verzeichnis6">
    <w:name w:val="toc 6"/>
    <w:basedOn w:val="Standard"/>
    <w:next w:val="Standard"/>
    <w:semiHidden/>
    <w:pPr>
      <w:tabs>
        <w:tab w:val="left" w:leader="dot" w:pos="8645"/>
        <w:tab w:val="right" w:pos="9071"/>
      </w:tabs>
      <w:ind w:left="3544" w:right="850"/>
    </w:pPr>
  </w:style>
  <w:style w:type="paragraph" w:styleId="Verzeichnis7">
    <w:name w:val="toc 7"/>
    <w:basedOn w:val="Standard"/>
    <w:next w:val="Standard"/>
    <w:semiHidden/>
    <w:pPr>
      <w:tabs>
        <w:tab w:val="left" w:leader="dot" w:pos="8645"/>
        <w:tab w:val="right" w:pos="9071"/>
      </w:tabs>
      <w:spacing w:before="360" w:line="360" w:lineRule="exact"/>
      <w:ind w:right="851"/>
    </w:pPr>
    <w:rPr>
      <w:b/>
      <w:smallCaps/>
      <w:sz w:val="28"/>
    </w:rPr>
  </w:style>
  <w:style w:type="paragraph" w:styleId="Verzeichnis8">
    <w:name w:val="toc 8"/>
    <w:basedOn w:val="Standard"/>
    <w:next w:val="Standard"/>
    <w:semiHidden/>
    <w:pPr>
      <w:tabs>
        <w:tab w:val="left" w:leader="dot" w:pos="8645"/>
        <w:tab w:val="right" w:pos="9071"/>
      </w:tabs>
      <w:ind w:left="4961" w:right="850"/>
    </w:pPr>
  </w:style>
  <w:style w:type="character" w:styleId="Zeilennummer">
    <w:name w:val="line number"/>
    <w:basedOn w:val="Absatz-Standardschriftart"/>
  </w:style>
  <w:style w:type="paragraph" w:styleId="Textkrper">
    <w:name w:val="Body Text"/>
    <w:basedOn w:val="Standard"/>
  </w:style>
  <w:style w:type="paragraph" w:customStyle="1" w:styleId="NumerierungAnfang">
    <w:name w:val="Numerierung Anfang"/>
    <w:basedOn w:val="Listennummer"/>
    <w:next w:val="Listennummer"/>
    <w:pPr>
      <w:spacing w:before="80" w:line="280" w:lineRule="atLeast"/>
    </w:pPr>
  </w:style>
  <w:style w:type="paragraph" w:styleId="Listennummer">
    <w:name w:val="List Number"/>
    <w:basedOn w:val="Liste"/>
    <w:pPr>
      <w:spacing w:after="80"/>
      <w:ind w:left="284" w:hanging="284"/>
    </w:pPr>
  </w:style>
  <w:style w:type="paragraph" w:customStyle="1" w:styleId="NumerierungEnde">
    <w:name w:val="Numerierung Ende"/>
    <w:basedOn w:val="Listennummer"/>
    <w:next w:val="Standard"/>
    <w:pPr>
      <w:spacing w:after="240" w:line="280" w:lineRule="atLeast"/>
    </w:pPr>
  </w:style>
  <w:style w:type="paragraph" w:styleId="Liste">
    <w:name w:val="List"/>
    <w:basedOn w:val="Standard"/>
    <w:pPr>
      <w:ind w:left="283" w:hanging="283"/>
    </w:pPr>
  </w:style>
  <w:style w:type="paragraph" w:customStyle="1" w:styleId="AufzhlungAnfang">
    <w:name w:val="Aufzählung Anfang"/>
    <w:basedOn w:val="Aufzhlungszeichen"/>
    <w:next w:val="Aufzhlungszeichen"/>
    <w:pPr>
      <w:spacing w:before="80"/>
    </w:pPr>
  </w:style>
  <w:style w:type="paragraph" w:styleId="Aufzhlungszeichen">
    <w:name w:val="List Bullet"/>
    <w:basedOn w:val="Liste"/>
    <w:pPr>
      <w:spacing w:after="80"/>
      <w:ind w:left="284" w:hanging="284"/>
    </w:pPr>
  </w:style>
  <w:style w:type="paragraph" w:customStyle="1" w:styleId="AufzhlungEnde">
    <w:name w:val="Aufzählung Ende"/>
    <w:basedOn w:val="Aufzhlungszeichen"/>
    <w:next w:val="Standard"/>
    <w:pPr>
      <w:spacing w:after="200"/>
    </w:pPr>
  </w:style>
  <w:style w:type="character" w:styleId="Seitenzahl">
    <w:name w:val="page number"/>
    <w:rPr>
      <w:rFonts w:ascii="Helv" w:hAnsi="Helv"/>
      <w:i/>
      <w:sz w:val="20"/>
    </w:rPr>
  </w:style>
  <w:style w:type="character" w:customStyle="1" w:styleId="Befehl">
    <w:name w:val="Befehl"/>
    <w:rPr>
      <w:rFonts w:ascii="Arial" w:hAnsi="Arial"/>
      <w:b/>
      <w:sz w:val="20"/>
    </w:rPr>
  </w:style>
  <w:style w:type="character" w:customStyle="1" w:styleId="Standardzeichen">
    <w:name w:val="Standardzeichen"/>
    <w:rPr>
      <w:rFonts w:ascii="Arial" w:hAnsi="Arial"/>
      <w:sz w:val="20"/>
    </w:rPr>
  </w:style>
  <w:style w:type="paragraph" w:styleId="Beschriftung">
    <w:name w:val="caption"/>
    <w:basedOn w:val="Standard"/>
    <w:next w:val="Standard"/>
    <w:qFormat/>
    <w:pPr>
      <w:spacing w:before="120"/>
    </w:pPr>
    <w:rPr>
      <w:i/>
      <w:sz w:val="18"/>
    </w:rPr>
  </w:style>
  <w:style w:type="paragraph" w:customStyle="1" w:styleId="Handlungsanweisung">
    <w:name w:val="Handlungsanweisung"/>
    <w:basedOn w:val="Standard"/>
    <w:next w:val="NumerierungAnfang"/>
    <w:pPr>
      <w:keepNext/>
      <w:keepLines/>
      <w:shd w:val="pct20" w:color="auto" w:fill="auto"/>
      <w:spacing w:before="360" w:after="240"/>
    </w:pPr>
    <w:rPr>
      <w:b/>
    </w:rPr>
  </w:style>
  <w:style w:type="paragraph" w:styleId="Index8">
    <w:name w:val="index 8"/>
    <w:basedOn w:val="Standard"/>
    <w:next w:val="Standard"/>
    <w:semiHidden/>
    <w:pPr>
      <w:tabs>
        <w:tab w:val="right" w:pos="4175"/>
      </w:tabs>
      <w:spacing w:after="0"/>
      <w:ind w:left="1760" w:hanging="220"/>
      <w:jc w:val="left"/>
    </w:pPr>
    <w:rPr>
      <w:rFonts w:ascii="Times New Roman" w:hAnsi="Times New Roman"/>
      <w:sz w:val="18"/>
    </w:rPr>
  </w:style>
  <w:style w:type="paragraph" w:styleId="Index9">
    <w:name w:val="index 9"/>
    <w:basedOn w:val="Standard"/>
    <w:next w:val="Standard"/>
    <w:semiHidden/>
    <w:pPr>
      <w:tabs>
        <w:tab w:val="right" w:pos="4175"/>
      </w:tabs>
      <w:spacing w:after="0"/>
      <w:ind w:left="1980" w:hanging="220"/>
      <w:jc w:val="left"/>
    </w:pPr>
    <w:rPr>
      <w:rFonts w:ascii="Times New Roman" w:hAnsi="Times New Roman"/>
      <w:sz w:val="18"/>
    </w:rPr>
  </w:style>
  <w:style w:type="paragraph" w:styleId="Liste2">
    <w:name w:val="List 2"/>
    <w:basedOn w:val="Liste"/>
    <w:pPr>
      <w:tabs>
        <w:tab w:val="left" w:pos="4320"/>
      </w:tabs>
      <w:spacing w:after="80"/>
      <w:ind w:left="568" w:hanging="284"/>
    </w:pPr>
    <w:rPr>
      <w:rFonts w:ascii="Helv" w:hAnsi="Helv"/>
      <w:lang w:val="en-US"/>
    </w:rPr>
  </w:style>
  <w:style w:type="paragraph" w:styleId="Verzeichnis9">
    <w:name w:val="toc 9"/>
    <w:basedOn w:val="Standard"/>
    <w:next w:val="Standard"/>
    <w:semiHidden/>
    <w:pPr>
      <w:tabs>
        <w:tab w:val="right" w:leader="dot" w:pos="9071"/>
      </w:tabs>
      <w:ind w:left="1760"/>
    </w:pPr>
  </w:style>
  <w:style w:type="paragraph" w:styleId="Textkrper2">
    <w:name w:val="Body Text 2"/>
    <w:basedOn w:val="Standard"/>
    <w:rPr>
      <w:snapToGrid w:val="0"/>
      <w:sz w:val="24"/>
    </w:rPr>
  </w:style>
  <w:style w:type="paragraph" w:customStyle="1" w:styleId="Formatvorlage1">
    <w:name w:val="Formatvorlage1"/>
    <w:basedOn w:val="Standard"/>
  </w:style>
  <w:style w:type="paragraph" w:customStyle="1" w:styleId="Textkrper21">
    <w:name w:val="Textkörper 21"/>
    <w:basedOn w:val="Standard"/>
    <w:pPr>
      <w:overflowPunct w:val="0"/>
      <w:autoSpaceDE w:val="0"/>
      <w:autoSpaceDN w:val="0"/>
      <w:adjustRightInd w:val="0"/>
      <w:spacing w:after="0" w:line="240" w:lineRule="auto"/>
      <w:ind w:left="284" w:hanging="284"/>
      <w:textAlignment w:val="baseline"/>
    </w:pPr>
    <w:rPr>
      <w:b/>
      <w:sz w:val="24"/>
    </w:rPr>
  </w:style>
  <w:style w:type="paragraph" w:customStyle="1" w:styleId="Textkrper-Einzug21">
    <w:name w:val="Textkörper-Einzug 21"/>
    <w:basedOn w:val="Standard"/>
    <w:pPr>
      <w:overflowPunct w:val="0"/>
      <w:autoSpaceDE w:val="0"/>
      <w:autoSpaceDN w:val="0"/>
      <w:adjustRightInd w:val="0"/>
      <w:spacing w:after="0" w:line="240" w:lineRule="auto"/>
      <w:ind w:left="284" w:hanging="284"/>
      <w:textAlignment w:val="baseline"/>
    </w:pPr>
    <w:rPr>
      <w:sz w:val="24"/>
    </w:rPr>
  </w:style>
  <w:style w:type="paragraph" w:styleId="Textkrper-Einzug3">
    <w:name w:val="Body Text Indent 3"/>
    <w:basedOn w:val="Standard"/>
    <w:pPr>
      <w:spacing w:after="0"/>
      <w:ind w:left="284" w:hanging="284"/>
    </w:pPr>
    <w:rPr>
      <w:sz w:val="22"/>
    </w:rPr>
  </w:style>
  <w:style w:type="paragraph" w:styleId="Textkrper3">
    <w:name w:val="Body Text 3"/>
    <w:basedOn w:val="Standard"/>
    <w:pPr>
      <w:tabs>
        <w:tab w:val="left" w:pos="4820"/>
      </w:tabs>
      <w:spacing w:after="72"/>
      <w:jc w:val="left"/>
    </w:pPr>
    <w:rPr>
      <w:b/>
      <w:sz w:val="36"/>
    </w:rPr>
  </w:style>
  <w:style w:type="paragraph" w:customStyle="1" w:styleId="Speichermdienb">
    <w:name w:val="Speichermdienb"/>
    <w:basedOn w:val="ASMListing"/>
    <w:pPr>
      <w:tabs>
        <w:tab w:val="clear" w:pos="1814"/>
        <w:tab w:val="clear" w:pos="2722"/>
        <w:tab w:val="clear" w:pos="5443"/>
        <w:tab w:val="left" w:pos="4820"/>
      </w:tabs>
      <w:spacing w:after="72" w:line="240" w:lineRule="atLeast"/>
    </w:pPr>
    <w:rPr>
      <w:rFonts w:ascii="Arial" w:hAnsi="Arial"/>
      <w:sz w:val="22"/>
    </w:rPr>
  </w:style>
  <w:style w:type="character" w:styleId="Hyperlink">
    <w:name w:val="Hyperlink"/>
    <w:rPr>
      <w:color w:val="0000FF"/>
      <w:u w:val="single"/>
    </w:rPr>
  </w:style>
  <w:style w:type="character" w:styleId="BesuchterLink">
    <w:name w:val="FollowedHyperlink"/>
    <w:rPr>
      <w:color w:val="800080"/>
      <w:u w:val="single"/>
    </w:rPr>
  </w:style>
  <w:style w:type="paragraph" w:styleId="Sprechblasentext">
    <w:name w:val="Balloon Text"/>
    <w:basedOn w:val="Standard"/>
    <w:link w:val="SprechblasentextZchn"/>
    <w:rsid w:val="00D311A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D311A4"/>
    <w:rPr>
      <w:rFonts w:ascii="Tahoma" w:hAnsi="Tahoma" w:cs="Tahoma"/>
      <w:sz w:val="16"/>
      <w:szCs w:val="16"/>
    </w:rPr>
  </w:style>
  <w:style w:type="character" w:customStyle="1" w:styleId="KommentartextZchn">
    <w:name w:val="Kommentartext Zchn"/>
    <w:basedOn w:val="Absatz-Standardschriftart"/>
    <w:link w:val="Kommentartext"/>
    <w:uiPriority w:val="99"/>
    <w:semiHidden/>
    <w:rsid w:val="00A0035A"/>
    <w:rPr>
      <w:rFonts w:ascii="Arial" w:hAnsi="Arial"/>
    </w:rPr>
  </w:style>
  <w:style w:type="character" w:styleId="NichtaufgelsteErwhnung">
    <w:name w:val="Unresolved Mention"/>
    <w:basedOn w:val="Absatz-Standardschriftart"/>
    <w:uiPriority w:val="99"/>
    <w:semiHidden/>
    <w:unhideWhenUsed/>
    <w:rsid w:val="001E6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6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aslerweb.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ales.europe@baslerweb.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baslerweb.com/lens-lighting-control" TargetMode="External"/><Relationship Id="rId5" Type="http://schemas.openxmlformats.org/officeDocument/2006/relationships/numbering" Target="numbering.xml"/><Relationship Id="rId15" Type="http://schemas.openxmlformats.org/officeDocument/2006/relationships/hyperlink" Target="http://www.baslerweb.com"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k.vonkittlitz@baslerweb.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a60e780d-56f9-49a3-b303-460a05294246" xsi:nil="true"/>
    <Tags xmlns="a60e780d-56f9-49a3-b303-460a05294246" xsi:nil="true"/>
    <TaxCatchAll xmlns="b91a2b38-8ac2-476c-abd9-0bb498b9d899" xsi:nil="true"/>
    <lcf76f155ced4ddcb4097134ff3c332f xmlns="a60e780d-56f9-49a3-b303-460a05294246">
      <Terms xmlns="http://schemas.microsoft.com/office/infopath/2007/PartnerControls"/>
    </lcf76f155ced4ddcb4097134ff3c332f>
    <_Flow_SignoffStatus xmlns="a60e780d-56f9-49a3-b303-460a052942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175879F836D7F408EB302991F457A0C" ma:contentTypeVersion="38" ma:contentTypeDescription="Ein neues Dokument erstellen." ma:contentTypeScope="" ma:versionID="1392304cc0afbaa1aa66e47352887234">
  <xsd:schema xmlns:xsd="http://www.w3.org/2001/XMLSchema" xmlns:xs="http://www.w3.org/2001/XMLSchema" xmlns:p="http://schemas.microsoft.com/office/2006/metadata/properties" xmlns:ns2="a60e780d-56f9-49a3-b303-460a05294246" xmlns:ns3="b91a2b38-8ac2-476c-abd9-0bb498b9d899" targetNamespace="http://schemas.microsoft.com/office/2006/metadata/properties" ma:root="true" ma:fieldsID="8b3ac4bd58a646845b727c2e9db8f4e4" ns2:_="" ns3:_="">
    <xsd:import namespace="a60e780d-56f9-49a3-b303-460a05294246"/>
    <xsd:import namespace="b91a2b38-8ac2-476c-abd9-0bb498b9d899"/>
    <xsd:element name="properties">
      <xsd:complexType>
        <xsd:sequence>
          <xsd:element name="documentManagement">
            <xsd:complexType>
              <xsd:all>
                <xsd:element ref="ns2:Tags" minOccurs="0"/>
                <xsd:element ref="ns2:Language" minOccurs="0"/>
                <xsd:element ref="ns2:MediaServiceMetadata" minOccurs="0"/>
                <xsd:element ref="ns2:MediaServiceFastMetadata" minOccurs="0"/>
                <xsd:element ref="ns3:TaxCatchAll"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e780d-56f9-49a3-b303-460a05294246" elementFormDefault="qualified">
    <xsd:import namespace="http://schemas.microsoft.com/office/2006/documentManagement/types"/>
    <xsd:import namespace="http://schemas.microsoft.com/office/infopath/2007/PartnerControls"/>
    <xsd:element name="Tags" ma:index="2" nillable="true" ma:displayName="Tags" ma:format="Dropdown" ma:internalName="Tags" ma:readOnly="false">
      <xsd:complexType>
        <xsd:complexContent>
          <xsd:extension base="dms:MultiChoiceFillIn">
            <xsd:sequence>
              <xsd:element name="Value" maxOccurs="unbounded" minOccurs="0" nillable="true">
                <xsd:simpleType>
                  <xsd:union memberTypes="dms:Text">
                    <xsd:simpleType>
                      <xsd:restriction base="dms:Choice">
                        <xsd:enumeration value="ace 2"/>
                        <xsd:enumeration value="MED ace"/>
                        <xsd:enumeration value="blaze"/>
                        <xsd:enumeration value="boost"/>
                        <xsd:enumeration value="dart"/>
                        <xsd:enumeration value="Basler Stereo Camera"/>
                        <xsd:enumeration value="pylon"/>
                        <xsd:enumeration value="Interfacing"/>
                        <xsd:enumeration value="Lenses"/>
                        <xsd:enumeration value="Lighting"/>
                        <xsd:enumeration value="Components general"/>
                        <xsd:enumeration value="Thermocam"/>
                        <xsd:enumeration value="Embedded"/>
                        <xsd:enumeration value="Medical"/>
                        <xsd:enumeration value="Logistics"/>
                        <xsd:enumeration value="Robotics"/>
                        <xsd:enumeration value="Electronics"/>
                        <xsd:enumeration value="IoT / IIoT"/>
                        <xsd:enumeration value="AI_Deep Learning"/>
                        <xsd:enumeration value="Corporate"/>
                        <xsd:enumeration value="CXP-12"/>
                        <xsd:enumeration value="5_10GigE"/>
                        <xsd:enumeration value="Innovation"/>
                        <xsd:enumeration value="Partner Management"/>
                        <xsd:enumeration value="Vision Campus"/>
                        <xsd:enumeration value="3D"/>
                        <xsd:enumeration value="LMS"/>
                      </xsd:restriction>
                    </xsd:simpleType>
                  </xsd:union>
                </xsd:simpleType>
              </xsd:element>
            </xsd:sequence>
          </xsd:extension>
        </xsd:complexContent>
      </xsd:complexType>
    </xsd:element>
    <xsd:element name="Language" ma:index="3" nillable="true" ma:displayName="Language" ma:format="RadioButtons" ma:internalName="Language" ma:readOnly="false">
      <xsd:simpleType>
        <xsd:restriction base="dms:Choice">
          <xsd:enumeration value="EN"/>
          <xsd:enumeration value="DE"/>
          <xsd:enumeration value="RU"/>
          <xsd:enumeration value="CN"/>
          <xsd:enumeration value="JP"/>
          <xsd:enumeration value="KR"/>
          <xsd:enumeration value="General"/>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7" nillable="true" ma:displayName="Tags" ma:hidden="true" ma:internalName="MediaServiceAutoTags"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6e27e5ad-325a-4bbb-a4e7-d4dc427b1f37"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a2b38-8ac2-476c-abd9-0bb498b9d89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f347500-e0b8-42d9-917e-4b5aee439715}" ma:internalName="TaxCatchAll" ma:readOnly="false" ma:showField="CatchAllData" ma:web="b91a2b38-8ac2-476c-abd9-0bb498b9d899">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561DFB-059E-4A99-942C-A459D3CFC9CB}">
  <ds:schemaRefs>
    <ds:schemaRef ds:uri="http://schemas.microsoft.com/office/2006/metadata/properties"/>
    <ds:schemaRef ds:uri="http://schemas.microsoft.com/office/infopath/2007/PartnerControls"/>
    <ds:schemaRef ds:uri="a60e780d-56f9-49a3-b303-460a05294246"/>
    <ds:schemaRef ds:uri="b91a2b38-8ac2-476c-abd9-0bb498b9d899"/>
  </ds:schemaRefs>
</ds:datastoreItem>
</file>

<file path=customXml/itemProps2.xml><?xml version="1.0" encoding="utf-8"?>
<ds:datastoreItem xmlns:ds="http://schemas.openxmlformats.org/officeDocument/2006/customXml" ds:itemID="{8E4391D4-E88E-4A2C-8ED9-508349408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e780d-56f9-49a3-b303-460a05294246"/>
    <ds:schemaRef ds:uri="b91a2b38-8ac2-476c-abd9-0bb498b9d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3801DB-336D-4364-BD38-1D2FFFEA2FC9}">
  <ds:schemaRefs>
    <ds:schemaRef ds:uri="http://schemas.openxmlformats.org/officeDocument/2006/bibliography"/>
  </ds:schemaRefs>
</ds:datastoreItem>
</file>

<file path=customXml/itemProps4.xml><?xml version="1.0" encoding="utf-8"?>
<ds:datastoreItem xmlns:ds="http://schemas.openxmlformats.org/officeDocument/2006/customXml" ds:itemID="{CC1A7826-5556-44D1-88D8-D9D1A43A5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4317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1 Low pass Filter for Upper Light Image</vt:lpstr>
    </vt:vector>
  </TitlesOfParts>
  <Company>Unbekannte Organisation</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Low pass Filter for Upper Light Image</dc:title>
  <dc:creator>AGrabbe</dc:creator>
  <cp:lastModifiedBy>Mix, Valeria</cp:lastModifiedBy>
  <cp:revision>24</cp:revision>
  <cp:lastPrinted>2002-08-23T08:41:00Z</cp:lastPrinted>
  <dcterms:created xsi:type="dcterms:W3CDTF">2022-02-01T10:57:00Z</dcterms:created>
  <dcterms:modified xsi:type="dcterms:W3CDTF">2026-09-09T07:55:00Z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0x0101000175879F836D7F408EB302991F457A0C</vt:lpwstr>
  </property>
  <property fmtid="{D5CDD505-2E9C-101B-9397-08002B2CF9AE}" pid="3" name="DocumentStatus">
    <vt:lpwstr>2;#work in progress|80c735f6-7e0c-4856-ab91-569916c0888f</vt:lpwstr>
  </property>
  <property fmtid="{D5CDD505-2E9C-101B-9397-08002B2CF9AE}" pid="4" name="DocumentType">
    <vt:lpwstr>1;#Document|b10e2cbc-022e-480c-b3b5-dea4c3f3dec8</vt:lpwstr>
  </property>
  <property fmtid="{D5CDD505-2E9C-101B-9397-08002B2CF9AE}" pid="5" name="DocumentAudience">
    <vt:lpwstr>3;#Internal|28c4d544-84cb-4067-9738-1d4588a5ba6e</vt:lpwstr>
  </property>
  <property fmtid="{D5CDD505-2E9C-101B-9397-08002B2CF9AE}" pid="6" name="ProtectionClass">
    <vt:lpwstr>4;#Basler internal (SK3)|9e2312f7-b794-41cd-842c-c22e89ad05ea</vt:lpwstr>
  </property>
  <property fmtid="{D5CDD505-2E9C-101B-9397-08002B2CF9AE}" pid="7" name="_dlc_DocIdItemGuid">
    <vt:lpwstr>aee37dd9-0e20-4851-8017-89effb70012a</vt:lpwstr>
  </property>
  <property fmtid="{D5CDD505-2E9C-101B-9397-08002B2CF9AE}" pid="8" name="TaxKeyword">
    <vt:lpwstr/>
  </property>
  <property fmtid="{D5CDD505-2E9C-101B-9397-08002B2CF9AE}" pid="9" name="MyCategorie">
    <vt:lpwstr/>
  </property>
  <property fmtid="{D5CDD505-2E9C-101B-9397-08002B2CF9AE}" pid="10" name="Team">
    <vt:lpwstr>81;#Communications|9d11a35c-a094-4a45-8047-005628c9442a</vt:lpwstr>
  </property>
  <property fmtid="{D5CDD505-2E9C-101B-9397-08002B2CF9AE}" pid="11" name="MSIP_Label_bc27f2f9-e591-4e60-99dd-8c890f2b4f5d_Enabled">
    <vt:lpwstr>true</vt:lpwstr>
  </property>
  <property fmtid="{D5CDD505-2E9C-101B-9397-08002B2CF9AE}" pid="12" name="MSIP_Label_bc27f2f9-e591-4e60-99dd-8c890f2b4f5d_SetDate">
    <vt:lpwstr>2021-07-15T03:24:49Z</vt:lpwstr>
  </property>
  <property fmtid="{D5CDD505-2E9C-101B-9397-08002B2CF9AE}" pid="13" name="MSIP_Label_bc27f2f9-e591-4e60-99dd-8c890f2b4f5d_Method">
    <vt:lpwstr>Privileged</vt:lpwstr>
  </property>
  <property fmtid="{D5CDD505-2E9C-101B-9397-08002B2CF9AE}" pid="14" name="MSIP_Label_bc27f2f9-e591-4e60-99dd-8c890f2b4f5d_Name">
    <vt:lpwstr>Basler Internal (SK3)</vt:lpwstr>
  </property>
  <property fmtid="{D5CDD505-2E9C-101B-9397-08002B2CF9AE}" pid="15" name="MSIP_Label_bc27f2f9-e591-4e60-99dd-8c890f2b4f5d_SiteId">
    <vt:lpwstr>744babbe-2423-4ffc-a968-eb9943b74386</vt:lpwstr>
  </property>
  <property fmtid="{D5CDD505-2E9C-101B-9397-08002B2CF9AE}" pid="16" name="MSIP_Label_bc27f2f9-e591-4e60-99dd-8c890f2b4f5d_ActionId">
    <vt:lpwstr>c169118f-ae00-4309-bcb8-4d8bb534a352</vt:lpwstr>
  </property>
  <property fmtid="{D5CDD505-2E9C-101B-9397-08002B2CF9AE}" pid="17" name="MSIP_Label_bc27f2f9-e591-4e60-99dd-8c890f2b4f5d_ContentBits">
    <vt:lpwstr>0</vt:lpwstr>
  </property>
  <property fmtid="{D5CDD505-2E9C-101B-9397-08002B2CF9AE}" pid="18" name="xd_ProgID">
    <vt:lpwstr/>
  </property>
  <property fmtid="{D5CDD505-2E9C-101B-9397-08002B2CF9AE}" pid="19" name="TemplateUrl">
    <vt:lpwstr/>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MediaServiceImageTags">
    <vt:lpwstr/>
  </property>
</Properties>
</file>