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4E35" w:rsidR="00727817" w:rsidP="6EB15769" w:rsidRDefault="6EB15769" w14:paraId="7F50C569" w14:textId="77777777">
      <w:pPr>
        <w:pStyle w:val="BodyText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:rsidR="21C2602D" w:rsidP="21C2602D" w:rsidRDefault="21C2602D" w14:paraId="27D0B323" w14:textId="74636018">
      <w:pPr>
        <w:pStyle w:val="BodyText3"/>
        <w:spacing w:after="0"/>
        <w:rPr>
          <w:sz w:val="24"/>
          <w:szCs w:val="24"/>
        </w:rPr>
      </w:pPr>
    </w:p>
    <w:p w:rsidR="319EDE2A" w:rsidP="17658107" w:rsidRDefault="358ECA7A" w14:paraId="68AC11E3" w14:textId="4E42424C">
      <w:pPr>
        <w:pStyle w:val="BodyText3"/>
        <w:spacing w:after="0"/>
      </w:pPr>
      <w:r w:rsidRPr="705B1C7B">
        <w:rPr>
          <w:rFonts w:eastAsia="Arial" w:cs="Arial"/>
          <w:color w:val="000000" w:themeColor="text1"/>
        </w:rPr>
        <w:t>Basler AG präsentiert Machine Vision Lösungs</w:t>
      </w:r>
      <w:r w:rsidRPr="705B1C7B" w:rsidR="037F1EC8">
        <w:rPr>
          <w:rFonts w:eastAsia="Arial" w:cs="Arial"/>
          <w:color w:val="000000" w:themeColor="text1"/>
        </w:rPr>
        <w:t>p</w:t>
      </w:r>
      <w:r w:rsidRPr="705B1C7B">
        <w:rPr>
          <w:rFonts w:eastAsia="Arial" w:cs="Arial"/>
          <w:color w:val="000000" w:themeColor="text1"/>
        </w:rPr>
        <w:t>ortfolio auf der VISION 2024</w:t>
      </w:r>
    </w:p>
    <w:p w:rsidR="319EDE2A" w:rsidP="17658107" w:rsidRDefault="319EDE2A" w14:paraId="56D5AEB0" w14:textId="47AC4D34">
      <w:pPr>
        <w:tabs>
          <w:tab w:val="left" w:pos="4820"/>
        </w:tabs>
        <w:spacing w:after="72"/>
        <w:jc w:val="left"/>
        <w:rPr>
          <w:rFonts w:eastAsia="Arial" w:cs="Arial"/>
          <w:b/>
          <w:bCs/>
          <w:color w:val="000000" w:themeColor="text1"/>
          <w:sz w:val="22"/>
          <w:szCs w:val="22"/>
        </w:rPr>
      </w:pPr>
    </w:p>
    <w:p w:rsidR="319EDE2A" w:rsidP="78632C39" w:rsidRDefault="6DC02061" w14:paraId="3129212E" w14:textId="116C6322">
      <w:pPr>
        <w:tabs>
          <w:tab w:val="left" w:pos="4820"/>
        </w:tabs>
        <w:spacing w:after="72"/>
        <w:jc w:val="left"/>
        <w:rPr>
          <w:rFonts w:eastAsia="Arial" w:cs="Arial"/>
          <w:sz w:val="22"/>
          <w:szCs w:val="22"/>
        </w:rPr>
      </w:pPr>
      <w:r w:rsidRPr="5DEEC340">
        <w:rPr>
          <w:rFonts w:eastAsia="Arial" w:cs="Arial"/>
          <w:b/>
          <w:bCs/>
          <w:sz w:val="22"/>
          <w:szCs w:val="22"/>
        </w:rPr>
        <w:t xml:space="preserve">Unter dem Motto </w:t>
      </w:r>
      <w:r w:rsidRPr="5DEEC340" w:rsidR="6AF01F71">
        <w:rPr>
          <w:rFonts w:eastAsia="Arial" w:cs="Arial"/>
          <w:b/>
          <w:bCs/>
          <w:sz w:val="22"/>
          <w:szCs w:val="22"/>
        </w:rPr>
        <w:t>„</w:t>
      </w:r>
      <w:r w:rsidRPr="5DEEC340">
        <w:rPr>
          <w:rFonts w:eastAsia="Arial" w:cs="Arial"/>
          <w:b/>
          <w:bCs/>
          <w:sz w:val="22"/>
          <w:szCs w:val="22"/>
        </w:rPr>
        <w:t>ACCELERATE YOUR VISION: Everything You Need for Your Vision Application</w:t>
      </w:r>
      <w:r w:rsidRPr="5DEEC340" w:rsidR="253418F0">
        <w:rPr>
          <w:rFonts w:eastAsia="Arial" w:cs="Arial"/>
          <w:b/>
          <w:bCs/>
          <w:sz w:val="22"/>
          <w:szCs w:val="22"/>
        </w:rPr>
        <w:t>”</w:t>
      </w:r>
      <w:r w:rsidRPr="5DEEC340">
        <w:rPr>
          <w:rFonts w:eastAsia="Arial" w:cs="Arial"/>
          <w:b/>
          <w:bCs/>
          <w:sz w:val="22"/>
          <w:szCs w:val="22"/>
        </w:rPr>
        <w:t xml:space="preserve"> geht die Basler AG auf der VISION vom 08. bis 10. Oktober 2024 in Stuttgart den nächsten Schritt in Richtung Lösungsanbieter für die industrielle Bildverarbeitung. </w:t>
      </w:r>
      <w:r w:rsidRPr="5DEEC340" w:rsidR="6CE05759">
        <w:rPr>
          <w:rFonts w:eastAsia="Arial" w:cs="Arial"/>
          <w:b/>
          <w:bCs/>
          <w:sz w:val="22"/>
          <w:szCs w:val="22"/>
        </w:rPr>
        <w:t xml:space="preserve">Am Messestand </w:t>
      </w:r>
      <w:r w:rsidRPr="5DEEC340" w:rsidR="4FF04195">
        <w:rPr>
          <w:rFonts w:eastAsia="Arial" w:cs="Arial"/>
          <w:b/>
          <w:bCs/>
          <w:sz w:val="22"/>
          <w:szCs w:val="22"/>
        </w:rPr>
        <w:t xml:space="preserve">zeigt Basler </w:t>
      </w:r>
      <w:r w:rsidRPr="5DEEC340" w:rsidR="6CE05759">
        <w:rPr>
          <w:rFonts w:eastAsia="Arial" w:cs="Arial"/>
          <w:b/>
          <w:bCs/>
          <w:sz w:val="22"/>
          <w:szCs w:val="22"/>
        </w:rPr>
        <w:t>neue Hardware und KI-unterstütz</w:t>
      </w:r>
      <w:r w:rsidRPr="5DEEC340" w:rsidR="7C194866">
        <w:rPr>
          <w:rFonts w:eastAsia="Arial" w:cs="Arial"/>
          <w:b/>
          <w:bCs/>
          <w:sz w:val="22"/>
          <w:szCs w:val="22"/>
        </w:rPr>
        <w:t>t</w:t>
      </w:r>
      <w:r w:rsidRPr="5DEEC340" w:rsidR="6CE05759">
        <w:rPr>
          <w:rFonts w:eastAsia="Arial" w:cs="Arial"/>
          <w:b/>
          <w:bCs/>
          <w:sz w:val="22"/>
          <w:szCs w:val="22"/>
        </w:rPr>
        <w:t xml:space="preserve">e </w:t>
      </w:r>
      <w:r w:rsidRPr="5DEEC340" w:rsidR="3924B84D">
        <w:rPr>
          <w:rFonts w:eastAsia="Arial" w:cs="Arial"/>
          <w:b/>
          <w:bCs/>
          <w:sz w:val="22"/>
          <w:szCs w:val="22"/>
        </w:rPr>
        <w:t xml:space="preserve">Software-Tools </w:t>
      </w:r>
      <w:r w:rsidRPr="5DEEC340" w:rsidR="761698C7">
        <w:rPr>
          <w:rFonts w:eastAsia="Arial" w:cs="Arial"/>
          <w:b/>
          <w:bCs/>
          <w:sz w:val="22"/>
          <w:szCs w:val="22"/>
        </w:rPr>
        <w:t>in praxisnahen Anwendungen.</w:t>
      </w:r>
      <w:r w:rsidRPr="5DEEC340">
        <w:rPr>
          <w:rFonts w:eastAsia="Arial" w:cs="Arial"/>
          <w:b/>
          <w:bCs/>
          <w:sz w:val="22"/>
          <w:szCs w:val="22"/>
        </w:rPr>
        <w:t xml:space="preserve"> </w:t>
      </w:r>
      <w:r w:rsidRPr="5DEEC340">
        <w:rPr>
          <w:rFonts w:eastAsia="Arial" w:cs="Arial"/>
          <w:sz w:val="22"/>
          <w:szCs w:val="22"/>
        </w:rPr>
        <w:t xml:space="preserve"> </w:t>
      </w:r>
      <w:r w:rsidRPr="5DEEC340" w:rsidR="358ECA7A">
        <w:rPr>
          <w:rFonts w:eastAsia="Arial" w:cs="Arial"/>
          <w:sz w:val="22"/>
          <w:szCs w:val="22"/>
        </w:rPr>
        <w:t xml:space="preserve"> </w:t>
      </w:r>
    </w:p>
    <w:p w:rsidRPr="00AE3330" w:rsidR="00727817" w:rsidP="00727817" w:rsidRDefault="00727817" w14:paraId="426AEB87" w14:textId="77777777">
      <w:pPr>
        <w:pStyle w:val="Speichermdienb"/>
        <w:spacing w:after="0"/>
        <w:jc w:val="both"/>
        <w:rPr>
          <w:b/>
        </w:rPr>
      </w:pPr>
    </w:p>
    <w:p w:rsidR="00727817" w:rsidP="754AFA8A" w:rsidRDefault="578F57C1" w14:paraId="65A556CB" w14:textId="794F4474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05B1C7B">
        <w:rPr>
          <w:rFonts w:ascii="Arial" w:hAnsi="Arial" w:eastAsia="Arial" w:cs="Arial"/>
          <w:b/>
          <w:bCs/>
          <w:sz w:val="22"/>
          <w:szCs w:val="22"/>
        </w:rPr>
        <w:t xml:space="preserve">Ahrensburg, </w:t>
      </w:r>
      <w:r w:rsidRPr="705B1C7B" w:rsidR="7FF4916E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30. Juli 2024</w:t>
      </w:r>
      <w:r w:rsidRPr="705B1C7B" w:rsidR="7F6BFDF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705B1C7B" w:rsidR="29CE9BEB">
        <w:rPr>
          <w:rFonts w:ascii="Arial" w:hAnsi="Arial" w:eastAsia="Arial" w:cs="Arial"/>
          <w:color w:val="000000" w:themeColor="text1"/>
          <w:sz w:val="22"/>
          <w:szCs w:val="22"/>
        </w:rPr>
        <w:t>–</w:t>
      </w:r>
      <w:r w:rsidRPr="705B1C7B" w:rsidR="7F6BFDFC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705B1C7B" w:rsidR="5377C5AB">
        <w:rPr>
          <w:rFonts w:ascii="Arial" w:hAnsi="Arial" w:eastAsia="Arial" w:cs="Arial"/>
          <w:color w:val="000000" w:themeColor="text1"/>
          <w:sz w:val="22"/>
          <w:szCs w:val="22"/>
        </w:rPr>
        <w:t>Auf der Weltleitmesse der Branche präsentiert sich die Basler AG als international führender Experte für Machine Vision mit einem breiten, aufeinander abgestimmten Portfolio an Bildverarbeitungs-Hardware und -Software. Auf dem</w:t>
      </w:r>
      <w:r w:rsidRPr="705B1C7B" w:rsidR="3040DD40">
        <w:rPr>
          <w:rFonts w:ascii="Arial" w:hAnsi="Arial" w:eastAsia="Arial" w:cs="Arial"/>
          <w:color w:val="000000" w:themeColor="text1"/>
          <w:sz w:val="22"/>
          <w:szCs w:val="22"/>
        </w:rPr>
        <w:t xml:space="preserve"> Stand 8D50</w:t>
      </w:r>
      <w:r w:rsidRPr="705B1C7B" w:rsidR="5377C5AB">
        <w:rPr>
          <w:rFonts w:ascii="Arial" w:hAnsi="Arial" w:eastAsia="Arial" w:cs="Arial"/>
          <w:color w:val="000000" w:themeColor="text1"/>
          <w:sz w:val="22"/>
          <w:szCs w:val="22"/>
        </w:rPr>
        <w:t xml:space="preserve"> können Fachbesucher neue Zeilen</w:t>
      </w:r>
      <w:r w:rsidRPr="705B1C7B" w:rsidR="00AD855C">
        <w:rPr>
          <w:rFonts w:ascii="Arial" w:hAnsi="Arial" w:eastAsia="Arial" w:cs="Arial"/>
          <w:color w:val="000000" w:themeColor="text1"/>
          <w:sz w:val="22"/>
          <w:szCs w:val="22"/>
        </w:rPr>
        <w:t xml:space="preserve">-, </w:t>
      </w:r>
      <w:r w:rsidRPr="705B1C7B" w:rsidR="5377C5AB">
        <w:rPr>
          <w:rFonts w:ascii="Arial" w:hAnsi="Arial" w:eastAsia="Arial" w:cs="Arial"/>
          <w:color w:val="000000" w:themeColor="text1"/>
          <w:sz w:val="22"/>
          <w:szCs w:val="22"/>
        </w:rPr>
        <w:t>Flächen</w:t>
      </w:r>
      <w:r w:rsidRPr="705B1C7B" w:rsidR="33AA76D9">
        <w:rPr>
          <w:rFonts w:ascii="Arial" w:hAnsi="Arial" w:eastAsia="Arial" w:cs="Arial"/>
          <w:color w:val="000000" w:themeColor="text1"/>
          <w:sz w:val="22"/>
          <w:szCs w:val="22"/>
        </w:rPr>
        <w:t>- und 3D-Kameras</w:t>
      </w:r>
      <w:r w:rsidRPr="705B1C7B" w:rsidR="5377C5AB">
        <w:rPr>
          <w:rFonts w:ascii="Arial" w:hAnsi="Arial" w:eastAsia="Arial" w:cs="Arial"/>
          <w:color w:val="000000" w:themeColor="text1"/>
          <w:sz w:val="22"/>
          <w:szCs w:val="22"/>
        </w:rPr>
        <w:t xml:space="preserve">, aufeinander abgestimmte Machine Vision-Komponenten wie Objektive, Beleuchtung und Framegrabber sowie eine neue KI-Software zur Bildanalyse in praxisnahen Anwendungen erleben. Das Fachpublikum hat so die Möglichkeit, sich anhand </w:t>
      </w:r>
      <w:r w:rsidRPr="705B1C7B" w:rsidR="60D52387">
        <w:rPr>
          <w:rFonts w:ascii="Arial" w:hAnsi="Arial" w:eastAsia="Arial" w:cs="Arial"/>
          <w:color w:val="000000" w:themeColor="text1"/>
          <w:sz w:val="22"/>
          <w:szCs w:val="22"/>
        </w:rPr>
        <w:t>von Demonstratoren</w:t>
      </w:r>
      <w:r w:rsidRPr="705B1C7B" w:rsidR="5377C5AB">
        <w:rPr>
          <w:rFonts w:ascii="Arial" w:hAnsi="Arial" w:eastAsia="Arial" w:cs="Arial"/>
          <w:color w:val="000000" w:themeColor="text1"/>
          <w:sz w:val="22"/>
          <w:szCs w:val="22"/>
        </w:rPr>
        <w:t xml:space="preserve"> direkt vor Ort von den Experten der Basler AG zu konkreten Machine Vision-Herausforderungen verschiedener Branchen beraten zu lassen.</w:t>
      </w:r>
    </w:p>
    <w:p w:rsidR="6330E514" w:rsidP="754AFA8A" w:rsidRDefault="6330E514" w14:paraId="27CF5E68" w14:textId="37E1A460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54AFA8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Schwerpunkte Fabrikautomation und Logistik </w:t>
      </w:r>
      <w:r w:rsidRPr="754AFA8A">
        <w:rPr>
          <w:rFonts w:ascii="Arial" w:hAnsi="Arial" w:eastAsia="Arial" w:cs="Arial"/>
          <w:color w:val="000000" w:themeColor="text1"/>
          <w:sz w:val="22"/>
          <w:szCs w:val="22"/>
        </w:rPr>
        <w:t xml:space="preserve">    </w:t>
      </w:r>
    </w:p>
    <w:p w:rsidR="6330E514" w:rsidP="754AFA8A" w:rsidRDefault="18028AE8" w14:paraId="142E24B6" w14:textId="32C15C86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Die Möglichkeiten von Hochleistungs-Bildverarbeitungssystemen veranschaulicht Basler anhand einer Demo zur Defekterkennung bei der Folienbeschichtung von Batteriezellen. </w:t>
      </w:r>
      <w:r w:rsidRPr="705B1C7B" w:rsidR="45B93993">
        <w:rPr>
          <w:rFonts w:ascii="Arial" w:hAnsi="Arial" w:eastAsia="Arial" w:cs="Arial"/>
          <w:color w:val="000000" w:themeColor="text1"/>
          <w:sz w:val="22"/>
          <w:szCs w:val="22"/>
        </w:rPr>
        <w:t>Den dort auftretenden hohen technischen Anforderungen an Bildrate und Auflösung begegnet das Unternehmen mit einem flexiblen Baukasten aus leistungsfähigen Hard- und Softwarekomponenten. Zum Einsatz kommt die neue Zeilenkamera Basler racer 2 mit Auflösungen bis 16k und Zeilenraten bis 200 kHz</w:t>
      </w:r>
      <w:r w:rsidRPr="705B1C7B" w:rsidR="7563C8EE">
        <w:rPr>
          <w:rFonts w:ascii="Arial" w:hAnsi="Arial" w:eastAsia="Arial" w:cs="Arial"/>
          <w:color w:val="000000" w:themeColor="text1"/>
          <w:sz w:val="22"/>
          <w:szCs w:val="22"/>
        </w:rPr>
        <w:t xml:space="preserve"> in Kombination mit einem mit VisualApplets programmierten imaFlex Framegrabber</w:t>
      </w:r>
      <w:r w:rsidRPr="705B1C7B" w:rsidR="45B93993">
        <w:rPr>
          <w:rFonts w:ascii="Arial" w:hAnsi="Arial" w:eastAsia="Arial" w:cs="Arial"/>
          <w:color w:val="000000" w:themeColor="text1"/>
          <w:sz w:val="22"/>
          <w:szCs w:val="22"/>
        </w:rPr>
        <w:t xml:space="preserve"> und AI-Tools der Software pylon zur Bildanalyse.   </w:t>
      </w:r>
    </w:p>
    <w:p w:rsidR="1190E22D" w:rsidP="78632C39" w:rsidRDefault="36AB019D" w14:paraId="3FD4961A" w14:textId="07120A02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>Machine Vision Lösungen für die Logistik präsentiert Basler mit zwei Materialfluss-Demonstrationen. Sie veranschaulichen anhand verschiedener Anwendungen den Einsatz von bildgeführter Robotik sowie 2D- und 3D-Vision-Technologien</w:t>
      </w:r>
      <w:r w:rsidRPr="705B1C7B" w:rsidR="5A18B1F7">
        <w:rPr>
          <w:rFonts w:ascii="Arial" w:hAnsi="Arial" w:eastAsia="Arial" w:cs="Arial"/>
          <w:color w:val="000000" w:themeColor="text1"/>
          <w:sz w:val="22"/>
          <w:szCs w:val="22"/>
        </w:rPr>
        <w:t xml:space="preserve">. So wird </w:t>
      </w:r>
      <w:r w:rsidRPr="705B1C7B" w:rsidR="52084788">
        <w:rPr>
          <w:rFonts w:ascii="Arial" w:hAnsi="Arial" w:eastAsia="Arial" w:cs="Arial"/>
          <w:color w:val="000000" w:themeColor="text1"/>
          <w:sz w:val="22"/>
          <w:szCs w:val="22"/>
        </w:rPr>
        <w:t>erfahrbar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, wie Bildverarbeitung als Schlüsselelement einer erfolgreichen Lagerautomatisierung zuverlässig die Systemkomplexität und -kosten reduziert und die Effizienz und Genauigkeit der Prozesse steigert. In dieser Demo kommen Kameras der ace 2 Serie, eine Basler Stereo- und Time-of-Flight-Kamera, Basler Objektive und die Basler pylon Software zur Anwendung.   </w:t>
      </w:r>
    </w:p>
    <w:p w:rsidR="282C7099" w:rsidP="78632C39" w:rsidRDefault="73B7EA03" w14:paraId="6318966E" w14:textId="580178AB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In einer weiteren Demo veranschaulicht Basler spielerisch die Leistungsfähigkeit der neuen pylon AI Software Plug-ins (AI vTools). So zeigt das Unternehmen an einem Kickertisch, wie einfach und effektiv sich die </w:t>
      </w:r>
      <w:r w:rsidR="00074B45">
        <w:rPr>
          <w:rFonts w:ascii="Arial" w:hAnsi="Arial" w:eastAsia="Arial" w:cs="Arial"/>
          <w:color w:val="000000" w:themeColor="text1"/>
          <w:sz w:val="22"/>
          <w:szCs w:val="22"/>
        </w:rPr>
        <w:t>K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>I-Lösungen in reale Anwendungen integrieren lassen</w:t>
      </w:r>
      <w:r w:rsidRPr="705B1C7B" w:rsidR="02E9348B">
        <w:rPr>
          <w:rFonts w:ascii="Arial" w:hAnsi="Arial" w:eastAsia="Arial" w:cs="Arial"/>
          <w:color w:val="000000" w:themeColor="text1"/>
          <w:sz w:val="22"/>
          <w:szCs w:val="22"/>
        </w:rPr>
        <w:t>. Anwender profitieren von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eine</w:t>
      </w:r>
      <w:r w:rsidRPr="705B1C7B" w:rsidR="4769318D">
        <w:rPr>
          <w:rFonts w:ascii="Arial" w:hAnsi="Arial" w:eastAsia="Arial" w:cs="Arial"/>
          <w:color w:val="000000" w:themeColor="text1"/>
          <w:sz w:val="22"/>
          <w:szCs w:val="22"/>
        </w:rPr>
        <w:t>r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präzise</w:t>
      </w:r>
      <w:r w:rsidRPr="705B1C7B" w:rsidR="53D9D918">
        <w:rPr>
          <w:rFonts w:ascii="Arial" w:hAnsi="Arial" w:eastAsia="Arial" w:cs="Arial"/>
          <w:color w:val="000000" w:themeColor="text1"/>
          <w:sz w:val="22"/>
          <w:szCs w:val="22"/>
        </w:rPr>
        <w:t>n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und zuverlässige</w:t>
      </w:r>
      <w:r w:rsidRPr="705B1C7B" w:rsidR="38178C13">
        <w:rPr>
          <w:rFonts w:ascii="Arial" w:hAnsi="Arial" w:eastAsia="Arial" w:cs="Arial"/>
          <w:color w:val="000000" w:themeColor="text1"/>
          <w:sz w:val="22"/>
          <w:szCs w:val="22"/>
        </w:rPr>
        <w:t>n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Bildauswertung</w:t>
      </w:r>
      <w:r w:rsidRPr="705B1C7B" w:rsidR="3B9C159C">
        <w:rPr>
          <w:rFonts w:ascii="Arial" w:hAnsi="Arial" w:eastAsia="Arial" w:cs="Arial"/>
          <w:color w:val="000000" w:themeColor="text1"/>
          <w:sz w:val="22"/>
          <w:szCs w:val="22"/>
        </w:rPr>
        <w:t xml:space="preserve"> auch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unter wechselnden Bedingungen, wie z.B. unterschiedlichen Lichtverhältnissen und verschiedenen Objektpositionen.   </w:t>
      </w:r>
    </w:p>
    <w:p w:rsidR="282C7099" w:rsidP="78632C39" w:rsidRDefault="73B7EA03" w14:paraId="5517C608" w14:textId="2EF5231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</w:pP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>Peter Behringer, Marketingleiter EMEA bei Basler, blickt erwartungsvoll auf die VISION in Stuttgart: “Wir freuen uns, d</w:t>
      </w:r>
      <w:r w:rsidR="00A97250">
        <w:rPr>
          <w:rFonts w:ascii="Arial" w:hAnsi="Arial" w:eastAsia="Arial" w:cs="Arial"/>
          <w:color w:val="000000" w:themeColor="text1"/>
          <w:sz w:val="22"/>
          <w:szCs w:val="22"/>
        </w:rPr>
        <w:t>ie</w:t>
      </w:r>
      <w:r w:rsidR="00633324">
        <w:rPr>
          <w:rFonts w:ascii="Arial" w:hAnsi="Arial" w:eastAsia="Arial" w:cs="Arial"/>
          <w:color w:val="000000" w:themeColor="text1"/>
          <w:sz w:val="22"/>
          <w:szCs w:val="22"/>
        </w:rPr>
        <w:t xml:space="preserve"> Fach</w:t>
      </w:r>
      <w:r w:rsidR="00A97250">
        <w:rPr>
          <w:rFonts w:ascii="Arial" w:hAnsi="Arial" w:eastAsia="Arial" w:cs="Arial"/>
          <w:color w:val="000000" w:themeColor="text1"/>
          <w:sz w:val="22"/>
          <w:szCs w:val="22"/>
        </w:rPr>
        <w:t>besucher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der VISION 2024 mit unseren umfassenden Bildverarbeitungslösungen für die Herausforderungen </w:t>
      </w:r>
      <w:r w:rsidR="00A97250">
        <w:rPr>
          <w:rFonts w:ascii="Arial" w:hAnsi="Arial" w:eastAsia="Arial" w:cs="Arial"/>
          <w:color w:val="000000" w:themeColor="text1"/>
          <w:sz w:val="22"/>
          <w:szCs w:val="22"/>
        </w:rPr>
        <w:t>ihrer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Branchen zu beraten. Zu unseren Produkthighlights zählen in diesem Jahr unsere neue Zeilenkamera-</w:t>
      </w:r>
      <w:r w:rsidRPr="705B1C7B" w:rsidR="6AD2227F">
        <w:rPr>
          <w:rFonts w:ascii="Arial" w:hAnsi="Arial" w:eastAsia="Arial" w:cs="Arial"/>
          <w:color w:val="000000" w:themeColor="text1"/>
          <w:sz w:val="22"/>
          <w:szCs w:val="22"/>
        </w:rPr>
        <w:t xml:space="preserve">Serie 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Basler racer 2 und die Erweiterungen unserer Basler pylon Software. Diese ermöglicht die Bildanalyse mit </w:t>
      </w:r>
      <w:r w:rsidR="00B97E89">
        <w:rPr>
          <w:rFonts w:ascii="Arial" w:hAnsi="Arial" w:eastAsia="Arial" w:cs="Arial"/>
          <w:color w:val="000000" w:themeColor="text1"/>
          <w:sz w:val="22"/>
          <w:szCs w:val="22"/>
        </w:rPr>
        <w:t>K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>I-Funktionen ohne aufwändige Programmierung.”</w:t>
      </w:r>
    </w:p>
    <w:p w:rsidR="6330E514" w:rsidP="754AFA8A" w:rsidRDefault="18028AE8" w14:paraId="6B8B4A64" w14:textId="27F6C96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>Darüber hinaus werden auch Kameras aus dem erweiterten Wellenlängenbereich, wie die ace 2</w:t>
      </w:r>
      <w:r w:rsidRPr="705B1C7B" w:rsidR="6428A34B">
        <w:rPr>
          <w:rFonts w:ascii="Arial" w:hAnsi="Arial" w:eastAsia="Arial" w:cs="Arial"/>
          <w:color w:val="000000" w:themeColor="text1"/>
          <w:sz w:val="22"/>
          <w:szCs w:val="22"/>
        </w:rPr>
        <w:t xml:space="preserve"> X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visSWIR und ace 2</w:t>
      </w:r>
      <w:r w:rsidRPr="705B1C7B" w:rsidR="6428A34B">
        <w:rPr>
          <w:rFonts w:ascii="Arial" w:hAnsi="Arial" w:eastAsia="Arial" w:cs="Arial"/>
          <w:color w:val="000000" w:themeColor="text1"/>
          <w:sz w:val="22"/>
          <w:szCs w:val="22"/>
        </w:rPr>
        <w:t xml:space="preserve"> X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 xml:space="preserve"> UV, mit den dazugehörigen Komponenten, einschließlich der neuen Basler USB Interface Card</w:t>
      </w:r>
      <w:r w:rsidRPr="705B1C7B" w:rsidR="5A300228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705B1C7B">
        <w:rPr>
          <w:rFonts w:ascii="Arial" w:hAnsi="Arial" w:eastAsia="Arial" w:cs="Arial"/>
          <w:color w:val="000000" w:themeColor="text1"/>
          <w:sz w:val="22"/>
          <w:szCs w:val="22"/>
        </w:rPr>
        <w:t>, am Stand zu sehen sein.</w:t>
      </w:r>
    </w:p>
    <w:p w:rsidR="754AFA8A" w:rsidP="754AFA8A" w:rsidRDefault="754AFA8A" w14:paraId="028E4D48" w14:textId="7E5D28AC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E8008A" w:rsidR="17658107" w:rsidP="17658107" w:rsidRDefault="17658107" w14:paraId="007B1B2B" w14:textId="7C675EA9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noProof/>
        </w:rPr>
      </w:pPr>
    </w:p>
    <w:p w:rsidRPr="00E8008A" w:rsidR="00727817" w:rsidP="55E6A023" w:rsidRDefault="00727817" w14:paraId="2A191F3D" w14:textId="77777777">
      <w:pPr>
        <w:rPr>
          <w:rFonts w:cs="Arial"/>
          <w:sz w:val="22"/>
          <w:szCs w:val="22"/>
        </w:rPr>
      </w:pPr>
    </w:p>
    <w:p w:rsidRPr="001861E9" w:rsidR="00664F2B" w:rsidP="55E6A023" w:rsidRDefault="6EB15769" w14:paraId="20D025BA" w14:textId="5716BE5A">
      <w:pPr>
        <w:rPr>
          <w:rFonts w:eastAsia="Arial" w:cs="Arial"/>
          <w:b w:val="1"/>
          <w:bCs w:val="1"/>
          <w:sz w:val="22"/>
          <w:szCs w:val="22"/>
        </w:rPr>
      </w:pPr>
      <w:r w:rsidRPr="4B50705C" w:rsidR="721FB0AD">
        <w:rPr>
          <w:rFonts w:eastAsia="Arial" w:cs="Arial"/>
          <w:b w:val="1"/>
          <w:bCs w:val="1"/>
          <w:sz w:val="22"/>
          <w:szCs w:val="22"/>
        </w:rPr>
        <w:t>Bildunterschrift:</w:t>
      </w:r>
      <w:r w:rsidRPr="4B50705C" w:rsidR="7E6C39C0">
        <w:rPr>
          <w:rFonts w:eastAsia="Arial" w:cs="Arial"/>
          <w:b w:val="1"/>
          <w:bCs w:val="1"/>
          <w:sz w:val="22"/>
          <w:szCs w:val="22"/>
        </w:rPr>
        <w:t xml:space="preserve"> Neue Basler Machine Vision-Komponenten werden auf der VISION Messe in praxisnahen Anwendungen gezeigt</w:t>
      </w:r>
      <w:r>
        <w:br/>
      </w:r>
    </w:p>
    <w:p w:rsidR="6EB15769" w:rsidRDefault="640A7D1A" w14:paraId="1315F1D8" w14:textId="3D87BDFB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Pr="45442BE1" w:rsidR="58A2670A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  <w:r w:rsidRPr="45442BE1" w:rsidR="6AA95848">
        <w:rPr>
          <w:rFonts w:eastAsia="Arial" w:cs="Arial"/>
          <w:sz w:val="22"/>
          <w:szCs w:val="22"/>
        </w:rPr>
        <w:t xml:space="preserve"> </w:t>
      </w:r>
    </w:p>
    <w:p w:rsidR="00727817" w:rsidP="6220A91D" w:rsidRDefault="6EB15769" w14:paraId="0C3605AD" w14:textId="4A8B9155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0">
        <w:r w:rsidRPr="6220A91D" w:rsid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Pr="6220A91D" w:rsid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 w:rsidRPr="6220A91D" w:rsidR="6220A91D">
        <w:rPr>
          <w:rFonts w:eastAsia="Arial" w:cs="Arial"/>
        </w:rPr>
        <w:t xml:space="preserve"> </w:t>
      </w:r>
      <w:r>
        <w:t xml:space="preserve">oder über die Website </w:t>
      </w:r>
      <w:hyperlink r:id="rId11">
        <w:r w:rsidRPr="6220A91D">
          <w:rPr>
            <w:rStyle w:val="Hyperlink"/>
          </w:rPr>
          <w:t>www.baslerweb.com</w:t>
        </w:r>
      </w:hyperlink>
      <w:r>
        <w:t>.</w:t>
      </w:r>
    </w:p>
    <w:p w:rsidRPr="00D85E0F" w:rsidR="00727817" w:rsidP="00727817" w:rsidRDefault="00727817" w14:paraId="0F8476DF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:rsidRPr="00AD108A" w:rsidR="00727817" w:rsidP="6EB15769" w:rsidRDefault="00727817" w14:paraId="67D10541" w14:textId="77777777">
      <w:pPr>
        <w:pStyle w:val="BodyText2"/>
        <w:spacing w:after="72"/>
        <w:rPr>
          <w:b/>
          <w:bCs/>
          <w:sz w:val="20"/>
        </w:rPr>
      </w:pPr>
      <w:r w:rsidRPr="6EB15769">
        <w:rPr>
          <w:b/>
          <w:bCs/>
          <w:snapToGrid/>
          <w:sz w:val="20"/>
        </w:rPr>
        <w:t>Pressekontakt:</w:t>
      </w:r>
    </w:p>
    <w:p w:rsidR="00E02B4B" w:rsidP="705B1C7B" w:rsidRDefault="00727817" w14:paraId="67157009" w14:textId="77777777">
      <w:pPr>
        <w:spacing w:after="0" w:line="280" w:lineRule="exact"/>
        <w:jc w:val="left"/>
      </w:pPr>
      <w:r w:rsidRPr="00AD108A"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Pr="00AD108A">
        <w:instrText xml:space="preserve"> FORMTEXT </w:instrText>
      </w:r>
      <w:r w:rsidR="006604FD">
        <w:fldChar w:fldCharType="separate"/>
      </w:r>
      <w:r w:rsidRPr="00AD108A">
        <w:fldChar w:fldCharType="end"/>
      </w:r>
      <w:r w:rsidRPr="705B1C7B" w:rsidR="2BC292B7">
        <w:rPr>
          <w:noProof/>
        </w:rPr>
        <w:t xml:space="preserve">Frank von Kittlitz </w:t>
      </w:r>
      <w:r w:rsidR="49FB31F4">
        <w:t xml:space="preserve">– </w:t>
      </w:r>
      <w:r w:rsidR="2A6C53C6">
        <w:t>Content und PR</w:t>
      </w:r>
    </w:p>
    <w:p w:rsidRPr="00AE3330" w:rsidR="00727817" w:rsidP="705B1C7B" w:rsidRDefault="00727817" w14:paraId="5BC47939" w14:textId="17FD2F8A">
      <w:pPr>
        <w:spacing w:after="0" w:line="280" w:lineRule="exact"/>
        <w:jc w:val="left"/>
      </w:pPr>
      <w:r w:rsidRPr="00AD108A"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Pr="00AD108A">
        <w:instrText xml:space="preserve"> FORMTEXT </w:instrText>
      </w:r>
      <w:r w:rsidR="006604FD">
        <w:fldChar w:fldCharType="separate"/>
      </w:r>
      <w:r w:rsidRPr="00AD108A">
        <w:fldChar w:fldCharType="end"/>
      </w:r>
      <w:r w:rsidRPr="00AE3330" w:rsidR="578F57C1">
        <w:rPr>
          <w:snapToGrid w:val="0"/>
        </w:rPr>
        <w:t xml:space="preserve">Tel. +49 4102 463 </w:t>
      </w:r>
      <w:r w:rsidRPr="00AD108A">
        <w:fldChar w:fldCharType="begin">
          <w:ffData>
            <w:name w:val=""/>
            <w:enabled/>
            <w:calcOnExit w:val="0"/>
            <w:textInput>
              <w:type w:val="number"/>
              <w:default w:val="XXX"/>
              <w:maxLength w:val="3"/>
            </w:textInput>
          </w:ffData>
        </w:fldChar>
      </w:r>
      <w:r w:rsidRPr="00AE3330">
        <w:instrText xml:space="preserve"> FORMTEXT </w:instrText>
      </w:r>
      <w:r w:rsidR="006604FD">
        <w:fldChar w:fldCharType="separate"/>
      </w:r>
      <w:r w:rsidRPr="00AD108A">
        <w:fldChar w:fldCharType="end"/>
      </w:r>
      <w:r w:rsidR="5817203D">
        <w:t>171</w:t>
      </w:r>
    </w:p>
    <w:p w:rsidRPr="00E8008A" w:rsidR="00727817" w:rsidP="705B1C7B" w:rsidRDefault="00727817" w14:paraId="052B29ED" w14:textId="45D48F68">
      <w:pPr>
        <w:spacing w:after="0" w:line="280" w:lineRule="exact"/>
        <w:jc w:val="left"/>
        <w:rPr>
          <w:noProof/>
        </w:rPr>
      </w:pPr>
      <w:r w:rsidRPr="00AD108A">
        <w:fldChar w:fldCharType="begin">
          <w:ffData>
            <w:name w:val=""/>
            <w:enabled/>
            <w:calcOnExit w:val="0"/>
            <w:textInput>
              <w:default w:val="Vorname.Nachname"/>
            </w:textInput>
          </w:ffData>
        </w:fldChar>
      </w:r>
      <w:r w:rsidRPr="000E7F4E">
        <w:instrText xml:space="preserve"> FORMTEXT </w:instrText>
      </w:r>
      <w:r w:rsidR="006604FD">
        <w:fldChar w:fldCharType="separate"/>
      </w:r>
      <w:r w:rsidRPr="00AD108A">
        <w:fldChar w:fldCharType="end"/>
      </w:r>
      <w:r w:rsidRPr="705B1C7B" w:rsidR="260648E5">
        <w:rPr>
          <w:noProof/>
        </w:rPr>
        <w:t>frank.vonkittlitz@baslerweb.com</w:t>
      </w:r>
    </w:p>
    <w:p w:rsidRPr="00E8008A" w:rsidR="00727817" w:rsidP="00727817" w:rsidRDefault="00727817" w14:paraId="63F414C7" w14:textId="77777777">
      <w:pPr>
        <w:spacing w:after="0" w:line="280" w:lineRule="exact"/>
        <w:jc w:val="left"/>
        <w:rPr>
          <w:b/>
        </w:rPr>
      </w:pPr>
    </w:p>
    <w:p w:rsidRPr="00AD108A" w:rsidR="00727817" w:rsidP="6EB15769" w:rsidRDefault="6EB15769" w14:paraId="25CE1287" w14:textId="77777777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:rsidRPr="00AD108A" w:rsidR="00727817" w:rsidP="00727817" w:rsidRDefault="6EB15769" w14:paraId="6DA97EA9" w14:textId="77777777">
      <w:pPr>
        <w:spacing w:after="0" w:line="280" w:lineRule="exact"/>
        <w:jc w:val="left"/>
      </w:pPr>
      <w:r>
        <w:t>An der Strusbek 60-62</w:t>
      </w:r>
    </w:p>
    <w:p w:rsidRPr="00AD108A" w:rsidR="00727817" w:rsidP="00727817" w:rsidRDefault="6EB15769" w14:paraId="1A6D0D63" w14:textId="77777777">
      <w:pPr>
        <w:spacing w:after="0" w:line="280" w:lineRule="exact"/>
        <w:jc w:val="left"/>
      </w:pPr>
      <w:r>
        <w:t>22926 Ahrensburg</w:t>
      </w:r>
    </w:p>
    <w:p w:rsidRPr="00AD108A" w:rsidR="00FE6311" w:rsidP="00727817" w:rsidRDefault="006604FD" w14:paraId="64A74955" w14:textId="77777777">
      <w:pPr>
        <w:spacing w:after="0" w:line="280" w:lineRule="exact"/>
        <w:jc w:val="left"/>
      </w:pPr>
      <w:hyperlink w:history="1" r:id="rId12">
        <w:r w:rsidRPr="000908AB" w:rsidR="00FE6311">
          <w:rPr>
            <w:rStyle w:val="Hyperlink"/>
          </w:rPr>
          <w:t>www.baslerweb.com</w:t>
        </w:r>
      </w:hyperlink>
    </w:p>
    <w:sectPr w:rsidRPr="00AD108A" w:rsidR="00FE6311" w:rsidSect="004D34C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orient="portrait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32A1" w:rsidRDefault="005A32A1" w14:paraId="59237252" w14:textId="77777777">
      <w:r>
        <w:separator/>
      </w:r>
    </w:p>
  </w:endnote>
  <w:endnote w:type="continuationSeparator" w:id="0">
    <w:p w:rsidR="005A32A1" w:rsidRDefault="005A32A1" w14:paraId="678507FB" w14:textId="77777777">
      <w:r>
        <w:continuationSeparator/>
      </w:r>
    </w:p>
  </w:endnote>
  <w:endnote w:type="continuationNotice" w:id="1">
    <w:p w:rsidR="005A32A1" w:rsidRDefault="005A32A1" w14:paraId="3516FE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4B36A91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CF5" w:rsidRDefault="00CC2CF5" w14:paraId="0B02C4B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P="6EB15769" w:rsidRDefault="00CC2CF5" w14:paraId="52D8B747" w14:textId="77777777">
    <w:pPr>
      <w:pStyle w:val="Footer"/>
      <w:pBdr>
        <w:top w:val="none" w:color="auto" w:sz="0" w:space="0"/>
      </w:pBdr>
      <w:rPr>
        <w:i w:val="0"/>
      </w:rPr>
    </w:pPr>
    <w:r w:rsidRPr="6EB15769">
      <w:rPr>
        <w:i w:val="0"/>
        <w:vanish/>
      </w:rPr>
      <w:t>Dokumentnummer: AD00007903</w:t>
    </w:r>
  </w:p>
  <w:p w:rsidR="00CC2CF5" w:rsidRDefault="00CC2CF5" w14:paraId="5EFBEE24" w14:textId="77777777">
    <w:pPr>
      <w:pStyle w:val="Footer"/>
      <w:pBdr>
        <w:top w:val="none" w:color="auto" w:sz="0" w:space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32A1" w:rsidRDefault="005A32A1" w14:paraId="0FB02205" w14:textId="77777777">
      <w:r>
        <w:separator/>
      </w:r>
    </w:p>
  </w:footnote>
  <w:footnote w:type="continuationSeparator" w:id="0">
    <w:p w:rsidR="005A32A1" w:rsidRDefault="005A32A1" w14:paraId="252F9668" w14:textId="77777777">
      <w:r>
        <w:continuationSeparator/>
      </w:r>
    </w:p>
  </w:footnote>
  <w:footnote w:type="continuationNotice" w:id="1">
    <w:p w:rsidR="005A32A1" w:rsidRDefault="005A32A1" w14:paraId="65707F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1898EC9D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2CF5" w:rsidRDefault="00CC2CF5" w14:paraId="3DB9F37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694BDB36" w14:textId="77777777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4C5" w:rsidRDefault="004D34C5" w14:paraId="1E258BD9" w14:textId="77777777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51A78719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  <w:r>
      <w:rPr>
        <w:noProof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CF5" w:rsidRDefault="00CC2CF5" w14:paraId="22F6BB27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2838262F"/>
    <w:multiLevelType w:val="hybridMultilevel"/>
    <w:tmpl w:val="FFFFFFFF"/>
    <w:lvl w:ilvl="0" w:tplc="0098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3A9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020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68BB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6D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CE4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70D2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F67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C81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6"/>
      </w:rPr>
    </w:lvl>
  </w:abstractNum>
  <w:num w:numId="1" w16cid:durableId="623463301">
    <w:abstractNumId w:val="9"/>
  </w:num>
  <w:num w:numId="2" w16cid:durableId="2038698759">
    <w:abstractNumId w:val="8"/>
  </w:num>
  <w:num w:numId="3" w16cid:durableId="492138634">
    <w:abstractNumId w:val="10"/>
  </w:num>
  <w:num w:numId="4" w16cid:durableId="868103375">
    <w:abstractNumId w:val="7"/>
  </w:num>
  <w:num w:numId="5" w16cid:durableId="1004089277">
    <w:abstractNumId w:val="6"/>
  </w:num>
  <w:num w:numId="6" w16cid:durableId="1594238232">
    <w:abstractNumId w:val="5"/>
  </w:num>
  <w:num w:numId="7" w16cid:durableId="248272554">
    <w:abstractNumId w:val="4"/>
  </w:num>
  <w:num w:numId="8" w16cid:durableId="1404257920">
    <w:abstractNumId w:val="3"/>
  </w:num>
  <w:num w:numId="9" w16cid:durableId="1563515387">
    <w:abstractNumId w:val="2"/>
  </w:num>
  <w:num w:numId="10" w16cid:durableId="197665789">
    <w:abstractNumId w:val="1"/>
  </w:num>
  <w:num w:numId="11" w16cid:durableId="1505394656">
    <w:abstractNumId w:val="0"/>
  </w:num>
  <w:num w:numId="12" w16cid:durableId="559556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F5"/>
    <w:rsid w:val="000104E7"/>
    <w:rsid w:val="00035A57"/>
    <w:rsid w:val="0004748C"/>
    <w:rsid w:val="0005190F"/>
    <w:rsid w:val="00067CBA"/>
    <w:rsid w:val="00074B45"/>
    <w:rsid w:val="00090BDC"/>
    <w:rsid w:val="00092C18"/>
    <w:rsid w:val="0009430C"/>
    <w:rsid w:val="000A7621"/>
    <w:rsid w:val="000E0FEB"/>
    <w:rsid w:val="000E7F4E"/>
    <w:rsid w:val="0011FD45"/>
    <w:rsid w:val="00132DD0"/>
    <w:rsid w:val="00146C2C"/>
    <w:rsid w:val="00172E91"/>
    <w:rsid w:val="00184C0C"/>
    <w:rsid w:val="001861E9"/>
    <w:rsid w:val="001941D6"/>
    <w:rsid w:val="00197885"/>
    <w:rsid w:val="001B7B1D"/>
    <w:rsid w:val="001F1D92"/>
    <w:rsid w:val="00203FC8"/>
    <w:rsid w:val="002161B4"/>
    <w:rsid w:val="00222A34"/>
    <w:rsid w:val="002405A5"/>
    <w:rsid w:val="00240A81"/>
    <w:rsid w:val="0025071F"/>
    <w:rsid w:val="00265F9C"/>
    <w:rsid w:val="002732A4"/>
    <w:rsid w:val="00294495"/>
    <w:rsid w:val="002C6415"/>
    <w:rsid w:val="002D317E"/>
    <w:rsid w:val="002D490F"/>
    <w:rsid w:val="00327B16"/>
    <w:rsid w:val="00347E0F"/>
    <w:rsid w:val="00357331"/>
    <w:rsid w:val="003605F8"/>
    <w:rsid w:val="00363F09"/>
    <w:rsid w:val="003A58B2"/>
    <w:rsid w:val="00414E35"/>
    <w:rsid w:val="004535FC"/>
    <w:rsid w:val="00466956"/>
    <w:rsid w:val="00467763"/>
    <w:rsid w:val="00487019"/>
    <w:rsid w:val="004C07A9"/>
    <w:rsid w:val="004D34C5"/>
    <w:rsid w:val="004F7EC3"/>
    <w:rsid w:val="0050784E"/>
    <w:rsid w:val="005121E1"/>
    <w:rsid w:val="0052136A"/>
    <w:rsid w:val="0053763C"/>
    <w:rsid w:val="0059349A"/>
    <w:rsid w:val="005A32A1"/>
    <w:rsid w:val="005B4C4E"/>
    <w:rsid w:val="005D04A4"/>
    <w:rsid w:val="00621E7C"/>
    <w:rsid w:val="00633324"/>
    <w:rsid w:val="00640829"/>
    <w:rsid w:val="00650B5B"/>
    <w:rsid w:val="00663DD1"/>
    <w:rsid w:val="00664F2B"/>
    <w:rsid w:val="006A5C74"/>
    <w:rsid w:val="006B2C3B"/>
    <w:rsid w:val="006E67D7"/>
    <w:rsid w:val="006E6A65"/>
    <w:rsid w:val="007067EF"/>
    <w:rsid w:val="007130DB"/>
    <w:rsid w:val="00727817"/>
    <w:rsid w:val="00735535"/>
    <w:rsid w:val="00814F5C"/>
    <w:rsid w:val="008254F0"/>
    <w:rsid w:val="00836732"/>
    <w:rsid w:val="00840FEA"/>
    <w:rsid w:val="0084136F"/>
    <w:rsid w:val="008A6ABF"/>
    <w:rsid w:val="008F3D5E"/>
    <w:rsid w:val="00921F4A"/>
    <w:rsid w:val="009677F1"/>
    <w:rsid w:val="00967CA2"/>
    <w:rsid w:val="00976748"/>
    <w:rsid w:val="009A2440"/>
    <w:rsid w:val="009A3E81"/>
    <w:rsid w:val="009E3E7A"/>
    <w:rsid w:val="00A17973"/>
    <w:rsid w:val="00A852FA"/>
    <w:rsid w:val="00A97250"/>
    <w:rsid w:val="00AB010A"/>
    <w:rsid w:val="00AB37EB"/>
    <w:rsid w:val="00AB37FA"/>
    <w:rsid w:val="00AD108A"/>
    <w:rsid w:val="00AD855C"/>
    <w:rsid w:val="00AE3330"/>
    <w:rsid w:val="00AF3AA1"/>
    <w:rsid w:val="00B37891"/>
    <w:rsid w:val="00B449BC"/>
    <w:rsid w:val="00B56B58"/>
    <w:rsid w:val="00B74163"/>
    <w:rsid w:val="00B82DCF"/>
    <w:rsid w:val="00B97E89"/>
    <w:rsid w:val="00BA6D7A"/>
    <w:rsid w:val="00BA7A42"/>
    <w:rsid w:val="00BB36DE"/>
    <w:rsid w:val="00C0129A"/>
    <w:rsid w:val="00C32213"/>
    <w:rsid w:val="00C365A0"/>
    <w:rsid w:val="00C53153"/>
    <w:rsid w:val="00C53778"/>
    <w:rsid w:val="00C54786"/>
    <w:rsid w:val="00C74225"/>
    <w:rsid w:val="00C97395"/>
    <w:rsid w:val="00CA4B33"/>
    <w:rsid w:val="00CC2CF5"/>
    <w:rsid w:val="00D128B6"/>
    <w:rsid w:val="00D2068E"/>
    <w:rsid w:val="00D3083B"/>
    <w:rsid w:val="00D63ADC"/>
    <w:rsid w:val="00D72DCB"/>
    <w:rsid w:val="00D80BDD"/>
    <w:rsid w:val="00DB419E"/>
    <w:rsid w:val="00DD2FEC"/>
    <w:rsid w:val="00DD6C51"/>
    <w:rsid w:val="00DE0B94"/>
    <w:rsid w:val="00E02B4B"/>
    <w:rsid w:val="00E4312D"/>
    <w:rsid w:val="00E469D2"/>
    <w:rsid w:val="00E8008A"/>
    <w:rsid w:val="00EA0928"/>
    <w:rsid w:val="00EA6677"/>
    <w:rsid w:val="00EC5FB4"/>
    <w:rsid w:val="00F217C7"/>
    <w:rsid w:val="00F232F7"/>
    <w:rsid w:val="00F25991"/>
    <w:rsid w:val="00F310B5"/>
    <w:rsid w:val="00F613AD"/>
    <w:rsid w:val="00F8594A"/>
    <w:rsid w:val="00FA2337"/>
    <w:rsid w:val="00FB7929"/>
    <w:rsid w:val="00FE6311"/>
    <w:rsid w:val="00FF49EE"/>
    <w:rsid w:val="014F5C3B"/>
    <w:rsid w:val="01520B4B"/>
    <w:rsid w:val="01ED9154"/>
    <w:rsid w:val="02E9348B"/>
    <w:rsid w:val="037F1EC8"/>
    <w:rsid w:val="044E8DBF"/>
    <w:rsid w:val="05153BE3"/>
    <w:rsid w:val="06083C06"/>
    <w:rsid w:val="0850C1AB"/>
    <w:rsid w:val="08B1F0AA"/>
    <w:rsid w:val="0C37FBAF"/>
    <w:rsid w:val="0D7295AA"/>
    <w:rsid w:val="1190E22D"/>
    <w:rsid w:val="11CC3B6B"/>
    <w:rsid w:val="12EAC0F3"/>
    <w:rsid w:val="14C92880"/>
    <w:rsid w:val="17658107"/>
    <w:rsid w:val="17DEBA30"/>
    <w:rsid w:val="17F63A58"/>
    <w:rsid w:val="18028AE8"/>
    <w:rsid w:val="18F062FF"/>
    <w:rsid w:val="1A5752E9"/>
    <w:rsid w:val="1B98B8D5"/>
    <w:rsid w:val="1C17704A"/>
    <w:rsid w:val="1C3EF3AA"/>
    <w:rsid w:val="1C7ECDF3"/>
    <w:rsid w:val="1D97BA3B"/>
    <w:rsid w:val="20DB1407"/>
    <w:rsid w:val="21A7A310"/>
    <w:rsid w:val="21C2602D"/>
    <w:rsid w:val="23C6644A"/>
    <w:rsid w:val="240717FE"/>
    <w:rsid w:val="253418F0"/>
    <w:rsid w:val="25A4F31A"/>
    <w:rsid w:val="260648E5"/>
    <w:rsid w:val="263CD8EC"/>
    <w:rsid w:val="2776A46E"/>
    <w:rsid w:val="282C7099"/>
    <w:rsid w:val="28EBEEF0"/>
    <w:rsid w:val="29484A12"/>
    <w:rsid w:val="29CE9BEB"/>
    <w:rsid w:val="2A1555E8"/>
    <w:rsid w:val="2A37DE9F"/>
    <w:rsid w:val="2A6C53C6"/>
    <w:rsid w:val="2BC292B7"/>
    <w:rsid w:val="2CDBA50D"/>
    <w:rsid w:val="2DE74242"/>
    <w:rsid w:val="2DE7DBDA"/>
    <w:rsid w:val="2DF4FD71"/>
    <w:rsid w:val="2EB28734"/>
    <w:rsid w:val="2EE00F29"/>
    <w:rsid w:val="2F63F751"/>
    <w:rsid w:val="2FFCD9E4"/>
    <w:rsid w:val="30290381"/>
    <w:rsid w:val="30310AD1"/>
    <w:rsid w:val="3040DD40"/>
    <w:rsid w:val="306548F8"/>
    <w:rsid w:val="319EDE2A"/>
    <w:rsid w:val="33AA76D9"/>
    <w:rsid w:val="34185061"/>
    <w:rsid w:val="34AC85F7"/>
    <w:rsid w:val="350DE0AD"/>
    <w:rsid w:val="3520FD17"/>
    <w:rsid w:val="358ECA7A"/>
    <w:rsid w:val="365B1CE8"/>
    <w:rsid w:val="36AB019D"/>
    <w:rsid w:val="38178C13"/>
    <w:rsid w:val="3924B84D"/>
    <w:rsid w:val="3A070E35"/>
    <w:rsid w:val="3A12A31E"/>
    <w:rsid w:val="3A635CA0"/>
    <w:rsid w:val="3A691F59"/>
    <w:rsid w:val="3B9C159C"/>
    <w:rsid w:val="3C230044"/>
    <w:rsid w:val="3E78FE35"/>
    <w:rsid w:val="406A26C6"/>
    <w:rsid w:val="41BB4F14"/>
    <w:rsid w:val="41F271C1"/>
    <w:rsid w:val="42A1606E"/>
    <w:rsid w:val="44B1694C"/>
    <w:rsid w:val="45442BE1"/>
    <w:rsid w:val="45981102"/>
    <w:rsid w:val="45B93993"/>
    <w:rsid w:val="46C55D50"/>
    <w:rsid w:val="4769318D"/>
    <w:rsid w:val="496415F5"/>
    <w:rsid w:val="49FB31F4"/>
    <w:rsid w:val="4B50705C"/>
    <w:rsid w:val="4B568C72"/>
    <w:rsid w:val="4BCACE50"/>
    <w:rsid w:val="4E6D629D"/>
    <w:rsid w:val="4F9B9C31"/>
    <w:rsid w:val="4FE7B43B"/>
    <w:rsid w:val="4FF04195"/>
    <w:rsid w:val="50FCF221"/>
    <w:rsid w:val="51BCE03F"/>
    <w:rsid w:val="51E3DB7E"/>
    <w:rsid w:val="5201231B"/>
    <w:rsid w:val="52084788"/>
    <w:rsid w:val="52405591"/>
    <w:rsid w:val="528FB59E"/>
    <w:rsid w:val="5377C5AB"/>
    <w:rsid w:val="53D9D918"/>
    <w:rsid w:val="54A96EF0"/>
    <w:rsid w:val="5550FA19"/>
    <w:rsid w:val="55A88457"/>
    <w:rsid w:val="55E6A023"/>
    <w:rsid w:val="578F57C1"/>
    <w:rsid w:val="58116BAD"/>
    <w:rsid w:val="5817203D"/>
    <w:rsid w:val="58A2670A"/>
    <w:rsid w:val="59A5A08A"/>
    <w:rsid w:val="5A18B1F7"/>
    <w:rsid w:val="5A300228"/>
    <w:rsid w:val="5ABF6FDD"/>
    <w:rsid w:val="5BF64C90"/>
    <w:rsid w:val="5CEDCE0F"/>
    <w:rsid w:val="5DEEC340"/>
    <w:rsid w:val="5DFEA0DF"/>
    <w:rsid w:val="5E5A157C"/>
    <w:rsid w:val="5FFA5BC5"/>
    <w:rsid w:val="6021E985"/>
    <w:rsid w:val="606868C1"/>
    <w:rsid w:val="60D52387"/>
    <w:rsid w:val="6220A91D"/>
    <w:rsid w:val="624F3776"/>
    <w:rsid w:val="627A738B"/>
    <w:rsid w:val="62DAB4E1"/>
    <w:rsid w:val="6330E514"/>
    <w:rsid w:val="640A7D1A"/>
    <w:rsid w:val="6428A34B"/>
    <w:rsid w:val="656CA9E2"/>
    <w:rsid w:val="67087A43"/>
    <w:rsid w:val="677CC7B8"/>
    <w:rsid w:val="680A50F0"/>
    <w:rsid w:val="68A44AA4"/>
    <w:rsid w:val="6AA95848"/>
    <w:rsid w:val="6AD2227F"/>
    <w:rsid w:val="6AF01F71"/>
    <w:rsid w:val="6C71CB1A"/>
    <w:rsid w:val="6C873BBD"/>
    <w:rsid w:val="6CE05759"/>
    <w:rsid w:val="6DB223CC"/>
    <w:rsid w:val="6DC02061"/>
    <w:rsid w:val="6DDEEDE1"/>
    <w:rsid w:val="6E350C35"/>
    <w:rsid w:val="6EB15769"/>
    <w:rsid w:val="6F5998A8"/>
    <w:rsid w:val="6FED13E0"/>
    <w:rsid w:val="705B1C7B"/>
    <w:rsid w:val="70C1B0EC"/>
    <w:rsid w:val="721FB0AD"/>
    <w:rsid w:val="737CC463"/>
    <w:rsid w:val="73B7EA03"/>
    <w:rsid w:val="7434E739"/>
    <w:rsid w:val="74AC214E"/>
    <w:rsid w:val="74E9E25A"/>
    <w:rsid w:val="754AFA8A"/>
    <w:rsid w:val="7563C8EE"/>
    <w:rsid w:val="761698C7"/>
    <w:rsid w:val="76CFFEE7"/>
    <w:rsid w:val="77BB2D9A"/>
    <w:rsid w:val="78632C39"/>
    <w:rsid w:val="78FF0EEB"/>
    <w:rsid w:val="7B401FF5"/>
    <w:rsid w:val="7C194866"/>
    <w:rsid w:val="7E2F7275"/>
    <w:rsid w:val="7E6C39C0"/>
    <w:rsid w:val="7F64111C"/>
    <w:rsid w:val="7F6BFDFC"/>
    <w:rsid w:val="7FF4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D9F5BBAD-9846-4427-9BE1-141FCF2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2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2"/>
      </w:numPr>
      <w:spacing w:before="240"/>
      <w:jc w:val="left"/>
      <w:outlineLvl w:val="3"/>
    </w:pPr>
    <w:rPr>
      <w:b/>
      <w:kern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2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2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keepLines/>
      <w:pageBreakBefore/>
      <w:numPr>
        <w:ilvl w:val="6"/>
        <w:numId w:val="2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Heading8">
    <w:name w:val="heading 8"/>
    <w:basedOn w:val="Normal"/>
    <w:next w:val="NormalIndent"/>
    <w:qFormat/>
    <w:pPr>
      <w:numPr>
        <w:ilvl w:val="7"/>
        <w:numId w:val="2"/>
      </w:numPr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numPr>
        <w:ilvl w:val="8"/>
        <w:numId w:val="2"/>
      </w:numPr>
      <w:outlineLvl w:val="8"/>
    </w:pPr>
    <w:rPr>
      <w:rFonts w:ascii="Times" w:hAnsi="Times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krzung" w:customStyle="1">
    <w:name w:val="Abkürzung"/>
    <w:basedOn w:val="Normal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styleId="Anmerkung" w:customStyle="1">
    <w:name w:val="Anmerkung"/>
    <w:basedOn w:val="Normal"/>
    <w:rPr>
      <w:i/>
      <w:vanish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360" w:lineRule="atLeast"/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ASMListing" w:customStyle="1">
    <w:name w:val="ASM Listing"/>
    <w:basedOn w:val="Normal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styleId="Aufzhlung1" w:customStyle="1">
    <w:name w:val="Aufzählung1"/>
    <w:basedOn w:val="Normal"/>
    <w:pPr>
      <w:ind w:left="283" w:hanging="283"/>
    </w:pPr>
  </w:style>
  <w:style w:type="paragraph" w:styleId="Aufzhlung2" w:customStyle="1">
    <w:name w:val="Aufzählung2"/>
    <w:basedOn w:val="Aufzhlung1"/>
    <w:pPr>
      <w:ind w:left="567"/>
    </w:pPr>
  </w:style>
  <w:style w:type="paragraph" w:styleId="Bild" w:customStyle="1">
    <w:name w:val="Bild"/>
    <w:basedOn w:val="Normal"/>
    <w:next w:val="Normal"/>
    <w:pPr>
      <w:keepNext/>
      <w:keepLines/>
      <w:spacing w:before="240" w:line="360" w:lineRule="atLeast"/>
      <w:jc w:val="center"/>
    </w:pPr>
    <w:rPr>
      <w:sz w:val="24"/>
    </w:rPr>
  </w:style>
  <w:style w:type="paragraph" w:styleId="Bildunterschrift" w:customStyle="1">
    <w:name w:val="Bildunterschrift"/>
    <w:basedOn w:val="Normal"/>
    <w:next w:val="Normal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styleId="facts" w:customStyle="1">
    <w:name w:val="facts"/>
    <w:basedOn w:val="Normal"/>
    <w:pPr>
      <w:keepNext/>
      <w:spacing w:after="240" w:line="240" w:lineRule="auto"/>
      <w:ind w:left="567"/>
    </w:pPr>
    <w:rPr>
      <w:sz w:val="24"/>
    </w:rPr>
  </w:style>
  <w:style w:type="paragraph" w:styleId="Fronttitel" w:customStyle="1">
    <w:name w:val="Fronttitel"/>
    <w:basedOn w:val="Normal"/>
    <w:pPr>
      <w:spacing w:line="1400" w:lineRule="atLeast"/>
      <w:jc w:val="center"/>
    </w:pPr>
    <w:rPr>
      <w:b/>
      <w:sz w:val="80"/>
    </w:rPr>
  </w:style>
  <w:style w:type="paragraph" w:styleId="FootnoteText">
    <w:name w:val="footnote text"/>
    <w:basedOn w:val="Normal"/>
    <w:semiHidden/>
    <w:pPr>
      <w:spacing w:line="360" w:lineRule="atLeast"/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pPr>
      <w:pBdr>
        <w:top w:val="single" w:color="C0C0C0" w:sz="6" w:space="1"/>
      </w:pBdr>
      <w:tabs>
        <w:tab w:val="right" w:pos="9072"/>
      </w:tabs>
      <w:spacing w:before="120" w:after="0"/>
    </w:pPr>
    <w:rPr>
      <w:i/>
      <w:sz w:val="18"/>
    </w:rPr>
  </w:style>
  <w:style w:type="paragraph" w:styleId="Gleichung" w:customStyle="1">
    <w:name w:val="Gleichung"/>
    <w:basedOn w:val="Normal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Header">
    <w:name w:val="header"/>
    <w:basedOn w:val="Normal"/>
    <w:pPr>
      <w:pBdr>
        <w:bottom w:val="single" w:color="C0C0C0" w:sz="6" w:space="1"/>
      </w:pBdr>
      <w:tabs>
        <w:tab w:val="right" w:pos="8222"/>
        <w:tab w:val="right" w:pos="9072"/>
      </w:tabs>
    </w:pPr>
    <w:rPr>
      <w:i/>
      <w:sz w:val="18"/>
    </w:rPr>
  </w:style>
  <w:style w:type="paragraph" w:styleId="Literatur" w:customStyle="1">
    <w:name w:val="Literatur"/>
    <w:basedOn w:val="Normal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styleId="Standard1" w:customStyle="1">
    <w:name w:val="Standard1"/>
    <w:pPr>
      <w:spacing w:line="358" w:lineRule="atLeast"/>
      <w:jc w:val="both"/>
    </w:pPr>
    <w:rPr>
      <w:sz w:val="28"/>
    </w:rPr>
  </w:style>
  <w:style w:type="paragraph" w:styleId="NumEingerckt" w:customStyle="1">
    <w:name w:val="Num Eingerückt"/>
    <w:basedOn w:val="Normal"/>
    <w:pPr>
      <w:spacing w:before="46" w:after="29"/>
      <w:ind w:left="624" w:firstLine="244"/>
    </w:pPr>
    <w:rPr>
      <w:sz w:val="24"/>
    </w:rPr>
  </w:style>
  <w:style w:type="paragraph" w:styleId="Nummeriert" w:customStyle="1">
    <w:name w:val="Nummeriert"/>
    <w:basedOn w:val="Normal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styleId="schedule0" w:customStyle="1">
    <w:name w:val="schedule0"/>
    <w:basedOn w:val="Normal"/>
    <w:pPr>
      <w:ind w:right="113"/>
      <w:jc w:val="left"/>
    </w:pPr>
    <w:rPr>
      <w:b/>
    </w:rPr>
  </w:style>
  <w:style w:type="paragraph" w:styleId="schedule01" w:customStyle="1">
    <w:name w:val="schedule01"/>
    <w:basedOn w:val="Normal"/>
    <w:pPr>
      <w:spacing w:before="60" w:line="180" w:lineRule="exact"/>
      <w:jc w:val="left"/>
    </w:pPr>
  </w:style>
  <w:style w:type="paragraph" w:styleId="NormalIndent">
    <w:name w:val="Normal Indent"/>
    <w:basedOn w:val="Normal"/>
    <w:pPr>
      <w:ind w:left="284"/>
    </w:pPr>
  </w:style>
  <w:style w:type="paragraph" w:styleId="StdEingerckt" w:customStyle="1">
    <w:name w:val="Std Eingerückt"/>
    <w:basedOn w:val="Normal"/>
    <w:pPr>
      <w:ind w:firstLine="244"/>
    </w:pPr>
  </w:style>
  <w:style w:type="paragraph" w:styleId="Tabelle" w:customStyle="1">
    <w:name w:val="Tabelle"/>
    <w:basedOn w:val="Normal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styleId="Table" w:customStyle="1">
    <w:name w:val="Table"/>
    <w:basedOn w:val="Normal"/>
    <w:pPr>
      <w:spacing w:before="120" w:after="240"/>
      <w:ind w:left="2268" w:right="567" w:hanging="1701"/>
    </w:pPr>
  </w:style>
  <w:style w:type="paragraph" w:styleId="Titel1" w:customStyle="1">
    <w:name w:val="Titel 1"/>
    <w:basedOn w:val="Normal"/>
    <w:pPr>
      <w:keepNext/>
      <w:keepLines/>
      <w:spacing w:before="140" w:after="260" w:line="500" w:lineRule="atLeast"/>
    </w:pPr>
    <w:rPr>
      <w:b/>
      <w:sz w:val="40"/>
    </w:rPr>
  </w:style>
  <w:style w:type="paragraph" w:styleId="Titel2" w:customStyle="1">
    <w:name w:val="Titel 2"/>
    <w:basedOn w:val="Normal"/>
    <w:pPr>
      <w:keepNext/>
      <w:keepLines/>
      <w:spacing w:before="120" w:after="140" w:line="400" w:lineRule="atLeast"/>
    </w:pPr>
    <w:rPr>
      <w:b/>
      <w:sz w:val="32"/>
    </w:rPr>
  </w:style>
  <w:style w:type="paragraph" w:styleId="Titel3" w:customStyle="1">
    <w:name w:val="Titel 3"/>
    <w:basedOn w:val="Normal"/>
    <w:pPr>
      <w:keepNext/>
      <w:keepLines/>
      <w:spacing w:before="124" w:line="318" w:lineRule="atLeast"/>
    </w:pPr>
    <w:rPr>
      <w:b/>
      <w:sz w:val="26"/>
    </w:rPr>
  </w:style>
  <w:style w:type="paragraph" w:styleId="Verfasserzeile" w:customStyle="1">
    <w:name w:val="Verfasserzeile"/>
    <w:basedOn w:val="Heading1"/>
    <w:next w:val="Normal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semiHidden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TOC8">
    <w:name w:val="toc 8"/>
    <w:basedOn w:val="Normal"/>
    <w:next w:val="Normal"/>
    <w:semiHidden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</w:style>
  <w:style w:type="paragraph" w:styleId="NumerierungAnfang" w:customStyle="1">
    <w:name w:val="Numerierung Anfang"/>
    <w:basedOn w:val="ListNumber"/>
    <w:next w:val="ListNumber"/>
    <w:pPr>
      <w:spacing w:before="80" w:line="280" w:lineRule="atLeast"/>
    </w:pPr>
  </w:style>
  <w:style w:type="paragraph" w:styleId="ListNumber">
    <w:name w:val="List Number"/>
    <w:basedOn w:val="List"/>
    <w:pPr>
      <w:spacing w:after="80"/>
      <w:ind w:left="284" w:hanging="284"/>
    </w:pPr>
  </w:style>
  <w:style w:type="paragraph" w:styleId="NumerierungEnde" w:customStyle="1">
    <w:name w:val="Numerierung Ende"/>
    <w:basedOn w:val="ListNumber"/>
    <w:next w:val="Normal"/>
    <w:pPr>
      <w:spacing w:after="240" w:line="280" w:lineRule="atLeast"/>
    </w:pPr>
  </w:style>
  <w:style w:type="paragraph" w:styleId="List">
    <w:name w:val="List"/>
    <w:basedOn w:val="Normal"/>
    <w:pPr>
      <w:ind w:left="283" w:hanging="283"/>
    </w:pPr>
  </w:style>
  <w:style w:type="paragraph" w:styleId="AufzhlungAnfang" w:customStyle="1">
    <w:name w:val="Aufzählung Anfang"/>
    <w:basedOn w:val="ListBullet"/>
    <w:next w:val="ListBullet"/>
    <w:pPr>
      <w:spacing w:before="80"/>
    </w:pPr>
  </w:style>
  <w:style w:type="paragraph" w:styleId="ListBullet">
    <w:name w:val="List Bullet"/>
    <w:basedOn w:val="List"/>
    <w:pPr>
      <w:spacing w:after="80"/>
      <w:ind w:left="284" w:hanging="284"/>
    </w:pPr>
  </w:style>
  <w:style w:type="paragraph" w:styleId="AufzhlungEnde" w:customStyle="1">
    <w:name w:val="Aufzählung Ende"/>
    <w:basedOn w:val="ListBullet"/>
    <w:next w:val="Normal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styleId="Befehl" w:customStyle="1">
    <w:name w:val="Befehl"/>
    <w:rPr>
      <w:rFonts w:ascii="Arial" w:hAnsi="Arial"/>
      <w:b/>
      <w:sz w:val="20"/>
    </w:rPr>
  </w:style>
  <w:style w:type="character" w:styleId="Standardzeichen" w:customStyle="1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/>
    </w:pPr>
    <w:rPr>
      <w:i/>
      <w:sz w:val="18"/>
    </w:rPr>
  </w:style>
  <w:style w:type="paragraph" w:styleId="Handlungsanweisung" w:customStyle="1">
    <w:name w:val="Handlungsanweisung"/>
    <w:basedOn w:val="Normal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2">
    <w:name w:val="List 2"/>
    <w:basedOn w:val="List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rPr>
      <w:snapToGrid w:val="0"/>
      <w:sz w:val="24"/>
    </w:rPr>
  </w:style>
  <w:style w:type="paragraph" w:styleId="Formatvorlage1" w:customStyle="1">
    <w:name w:val="Formatvorlage1"/>
    <w:basedOn w:val="Normal"/>
  </w:style>
  <w:style w:type="paragraph" w:styleId="Textkrper21" w:customStyle="1">
    <w:name w:val="Textkörper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styleId="Textkrper-Einzug21" w:customStyle="1">
    <w:name w:val="Textkörper-Einzug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BodyTextIndent3">
    <w:name w:val="Body Text Indent 3"/>
    <w:basedOn w:val="Normal"/>
    <w:pPr>
      <w:spacing w:after="0"/>
      <w:ind w:left="284" w:hanging="284"/>
    </w:pPr>
    <w:rPr>
      <w:sz w:val="22"/>
    </w:rPr>
  </w:style>
  <w:style w:type="paragraph" w:styleId="BodyText3">
    <w:name w:val="Body Text 3"/>
    <w:basedOn w:val="Normal"/>
    <w:pPr>
      <w:tabs>
        <w:tab w:val="left" w:pos="4820"/>
      </w:tabs>
      <w:spacing w:after="72"/>
      <w:jc w:val="left"/>
    </w:pPr>
    <w:rPr>
      <w:b/>
      <w:sz w:val="36"/>
    </w:rPr>
  </w:style>
  <w:style w:type="paragraph" w:styleId="Speichermdienb" w:customStyle="1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40A81"/>
    <w:rPr>
      <w:rFonts w:ascii="Tahoma" w:hAnsi="Tahoma" w:cs="Tahoma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083B"/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E7F4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1D92"/>
    <w:pPr>
      <w:spacing w:line="240" w:lineRule="auto"/>
      <w:ind w:firstLine="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F1D9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baslerweb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aslerweb.com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sales.europe@baslerweb.com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eecdb944bccf3173a72d7996fd1237b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606692563198c65c21de5602be8806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  <SharedWithUsers xmlns="b91a2b38-8ac2-476c-abd9-0bb498b9d899">
      <UserInfo>
        <DisplayName>Behringer, Peter</DisplayName>
        <AccountId>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7E2B-2DF7-4672-833A-CC53D0FA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Unbekannte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Low pass Filter for Upper Light Image</dc:title>
  <dc:subject/>
  <dc:creator>AGrabbe</dc:creator>
  <keywords/>
  <lastModifiedBy>von Kittlitz, Frank</lastModifiedBy>
  <revision>74</revision>
  <lastPrinted>2002-08-23T17:41:00.0000000Z</lastPrinted>
  <dcterms:created xsi:type="dcterms:W3CDTF">2018-01-12T01:14:00.0000000Z</dcterms:created>
  <dcterms:modified xsi:type="dcterms:W3CDTF">2024-07-24T08:23:25.9901534Z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