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569" w14:textId="77777777" w:rsidR="00727817" w:rsidRPr="005C16F6" w:rsidRDefault="6EB15769" w:rsidP="6EB15769">
      <w:pPr>
        <w:pStyle w:val="Textkrper3"/>
        <w:spacing w:after="0"/>
        <w:rPr>
          <w:rFonts w:ascii="Segoe UI" w:hAnsi="Segoe UI" w:cs="Segoe UI"/>
          <w:b w:val="0"/>
          <w:sz w:val="24"/>
          <w:szCs w:val="24"/>
        </w:rPr>
      </w:pPr>
      <w:r w:rsidRPr="005C16F6">
        <w:rPr>
          <w:rFonts w:ascii="Segoe UI" w:hAnsi="Segoe UI" w:cs="Segoe UI"/>
          <w:b w:val="0"/>
          <w:sz w:val="24"/>
          <w:szCs w:val="24"/>
        </w:rPr>
        <w:t>PRESSEMITTEILUNG</w:t>
      </w:r>
    </w:p>
    <w:p w14:paraId="27D0B323" w14:textId="74636018" w:rsidR="21C2602D" w:rsidRPr="005C16F6" w:rsidRDefault="21C2602D" w:rsidP="21C2602D">
      <w:pPr>
        <w:pStyle w:val="Textkrper3"/>
        <w:spacing w:after="0"/>
        <w:rPr>
          <w:rFonts w:ascii="Segoe UI" w:hAnsi="Segoe UI" w:cs="Segoe UI"/>
          <w:sz w:val="24"/>
          <w:szCs w:val="24"/>
        </w:rPr>
      </w:pPr>
    </w:p>
    <w:p w14:paraId="38297F19" w14:textId="0E8119F1" w:rsidR="21C2602D" w:rsidRPr="005C16F6" w:rsidRDefault="21C2602D" w:rsidP="21C2602D">
      <w:pPr>
        <w:pStyle w:val="Textkrper3"/>
        <w:spacing w:after="0"/>
        <w:rPr>
          <w:rFonts w:ascii="Segoe UI" w:hAnsi="Segoe UI" w:cs="Segoe UI"/>
        </w:rPr>
      </w:pPr>
    </w:p>
    <w:p w14:paraId="7164D0DC" w14:textId="6F348A72" w:rsidR="00727817" w:rsidRPr="005C16F6" w:rsidRDefault="00697AFD" w:rsidP="21C2602D">
      <w:pPr>
        <w:pStyle w:val="Textkrper3"/>
        <w:spacing w:after="0"/>
        <w:rPr>
          <w:rFonts w:ascii="Segoe UI" w:hAnsi="Segoe UI" w:cs="Segoe UI"/>
        </w:rPr>
      </w:pPr>
      <w:r w:rsidRPr="10F1A90D">
        <w:rPr>
          <w:rFonts w:ascii="Segoe UI" w:hAnsi="Segoe UI" w:cs="Segoe UI"/>
        </w:rPr>
        <w:t xml:space="preserve">Basler </w:t>
      </w:r>
      <w:r w:rsidR="5AD4FBE6" w:rsidRPr="10F1A90D">
        <w:rPr>
          <w:rFonts w:ascii="Segoe UI" w:hAnsi="Segoe UI" w:cs="Segoe UI"/>
        </w:rPr>
        <w:t xml:space="preserve">erwirbt </w:t>
      </w:r>
      <w:r w:rsidR="00605B2F" w:rsidRPr="10F1A90D">
        <w:rPr>
          <w:rFonts w:ascii="Segoe UI" w:hAnsi="Segoe UI" w:cs="Segoe UI"/>
        </w:rPr>
        <w:t>76</w:t>
      </w:r>
      <w:r w:rsidR="00555485" w:rsidRPr="10F1A90D">
        <w:rPr>
          <w:rFonts w:ascii="Segoe UI" w:hAnsi="Segoe UI" w:cs="Segoe UI"/>
        </w:rPr>
        <w:t xml:space="preserve"> %</w:t>
      </w:r>
      <w:r w:rsidRPr="10F1A90D">
        <w:rPr>
          <w:rFonts w:ascii="Segoe UI" w:hAnsi="Segoe UI" w:cs="Segoe UI"/>
        </w:rPr>
        <w:t xml:space="preserve"> </w:t>
      </w:r>
      <w:r w:rsidR="0010772F" w:rsidRPr="10F1A90D">
        <w:rPr>
          <w:rFonts w:ascii="Segoe UI" w:hAnsi="Segoe UI" w:cs="Segoe UI"/>
        </w:rPr>
        <w:t>an</w:t>
      </w:r>
      <w:r w:rsidRPr="10F1A90D">
        <w:rPr>
          <w:rFonts w:ascii="Segoe UI" w:hAnsi="Segoe UI" w:cs="Segoe UI"/>
        </w:rPr>
        <w:t xml:space="preserve"> indischem Bildverarbeiter Alpha TechSys</w:t>
      </w:r>
    </w:p>
    <w:p w14:paraId="43AD8C78" w14:textId="77777777" w:rsidR="00727817" w:rsidRPr="005C16F6" w:rsidRDefault="00727817" w:rsidP="00727817">
      <w:pPr>
        <w:pStyle w:val="Textkrper3"/>
        <w:spacing w:after="0"/>
        <w:rPr>
          <w:rFonts w:ascii="Segoe UI" w:hAnsi="Segoe UI" w:cs="Segoe UI"/>
          <w:b w:val="0"/>
          <w:sz w:val="22"/>
        </w:rPr>
      </w:pPr>
    </w:p>
    <w:p w14:paraId="426AEB87" w14:textId="79DDD967" w:rsidR="00727817" w:rsidRPr="005C16F6" w:rsidRDefault="00697AFD" w:rsidP="6E312B4E">
      <w:pPr>
        <w:pStyle w:val="Speichermdienb"/>
        <w:spacing w:after="0"/>
        <w:jc w:val="both"/>
        <w:rPr>
          <w:rFonts w:ascii="Segoe UI" w:hAnsi="Segoe UI" w:cs="Segoe UI"/>
          <w:b/>
          <w:bCs/>
        </w:rPr>
      </w:pPr>
      <w:r w:rsidRPr="0821228E">
        <w:rPr>
          <w:rFonts w:ascii="Segoe UI" w:hAnsi="Segoe UI" w:cs="Segoe UI"/>
          <w:b/>
          <w:bCs/>
        </w:rPr>
        <w:t xml:space="preserve">Computer Vision Experte Basler und der Bildverarbeitungsspezialist </w:t>
      </w:r>
      <w:r w:rsidR="00555485" w:rsidRPr="0821228E">
        <w:rPr>
          <w:rFonts w:ascii="Segoe UI" w:hAnsi="Segoe UI" w:cs="Segoe UI"/>
          <w:b/>
          <w:bCs/>
        </w:rPr>
        <w:t>Alpha</w:t>
      </w:r>
      <w:r w:rsidR="569E1AEB" w:rsidRPr="0821228E">
        <w:rPr>
          <w:rFonts w:ascii="Segoe UI" w:hAnsi="Segoe UI" w:cs="Segoe UI"/>
          <w:b/>
          <w:bCs/>
        </w:rPr>
        <w:t xml:space="preserve"> </w:t>
      </w:r>
      <w:r w:rsidR="00555485" w:rsidRPr="0821228E">
        <w:rPr>
          <w:rFonts w:ascii="Segoe UI" w:hAnsi="Segoe UI" w:cs="Segoe UI"/>
          <w:b/>
          <w:bCs/>
        </w:rPr>
        <w:t xml:space="preserve">TechSys </w:t>
      </w:r>
      <w:r w:rsidRPr="0821228E">
        <w:rPr>
          <w:rFonts w:ascii="Segoe UI" w:hAnsi="Segoe UI" w:cs="Segoe UI"/>
          <w:b/>
          <w:bCs/>
        </w:rPr>
        <w:t xml:space="preserve">geben </w:t>
      </w:r>
      <w:r w:rsidR="77C6D1ED" w:rsidRPr="0821228E">
        <w:rPr>
          <w:rFonts w:ascii="Segoe UI" w:hAnsi="Segoe UI" w:cs="Segoe UI"/>
          <w:b/>
          <w:bCs/>
        </w:rPr>
        <w:t xml:space="preserve">die </w:t>
      </w:r>
      <w:r w:rsidRPr="0821228E">
        <w:rPr>
          <w:rFonts w:ascii="Segoe UI" w:hAnsi="Segoe UI" w:cs="Segoe UI"/>
          <w:b/>
          <w:bCs/>
        </w:rPr>
        <w:t xml:space="preserve">Beteiligung von Basler </w:t>
      </w:r>
      <w:r w:rsidR="00BC4367" w:rsidRPr="0821228E">
        <w:rPr>
          <w:rFonts w:ascii="Segoe UI" w:hAnsi="Segoe UI" w:cs="Segoe UI"/>
          <w:b/>
          <w:bCs/>
        </w:rPr>
        <w:t>an dem indischen</w:t>
      </w:r>
      <w:r w:rsidR="00BC084C" w:rsidRPr="0821228E">
        <w:rPr>
          <w:rFonts w:ascii="Segoe UI" w:hAnsi="Segoe UI" w:cs="Segoe UI"/>
          <w:b/>
          <w:bCs/>
        </w:rPr>
        <w:t xml:space="preserve"> Unternehmen </w:t>
      </w:r>
      <w:r w:rsidRPr="0821228E">
        <w:rPr>
          <w:rFonts w:ascii="Segoe UI" w:hAnsi="Segoe UI" w:cs="Segoe UI"/>
          <w:b/>
          <w:bCs/>
        </w:rPr>
        <w:t xml:space="preserve">bekannt. Basler </w:t>
      </w:r>
      <w:r w:rsidR="00555485" w:rsidRPr="0821228E">
        <w:rPr>
          <w:rFonts w:ascii="Segoe UI" w:hAnsi="Segoe UI" w:cs="Segoe UI"/>
          <w:b/>
          <w:bCs/>
        </w:rPr>
        <w:t>baut</w:t>
      </w:r>
      <w:r w:rsidRPr="0821228E">
        <w:rPr>
          <w:rFonts w:ascii="Segoe UI" w:hAnsi="Segoe UI" w:cs="Segoe UI"/>
          <w:b/>
          <w:bCs/>
        </w:rPr>
        <w:t xml:space="preserve"> damit sein Direktgeschäft </w:t>
      </w:r>
      <w:r w:rsidR="00555485" w:rsidRPr="0821228E">
        <w:rPr>
          <w:rFonts w:ascii="Segoe UI" w:hAnsi="Segoe UI" w:cs="Segoe UI"/>
          <w:b/>
          <w:bCs/>
        </w:rPr>
        <w:t>im Wachstumsmarkt Indien</w:t>
      </w:r>
      <w:r w:rsidRPr="0821228E">
        <w:rPr>
          <w:rFonts w:ascii="Segoe UI" w:hAnsi="Segoe UI" w:cs="Segoe UI"/>
          <w:b/>
          <w:bCs/>
        </w:rPr>
        <w:t xml:space="preserve"> </w:t>
      </w:r>
      <w:r w:rsidR="00555485" w:rsidRPr="0821228E">
        <w:rPr>
          <w:rFonts w:ascii="Segoe UI" w:hAnsi="Segoe UI" w:cs="Segoe UI"/>
          <w:b/>
          <w:bCs/>
        </w:rPr>
        <w:t>aus</w:t>
      </w:r>
      <w:r w:rsidR="001571BF" w:rsidRPr="0821228E">
        <w:rPr>
          <w:rFonts w:ascii="Segoe UI" w:hAnsi="Segoe UI" w:cs="Segoe UI"/>
          <w:b/>
          <w:bCs/>
        </w:rPr>
        <w:t>.</w:t>
      </w:r>
    </w:p>
    <w:p w14:paraId="17AA792F" w14:textId="77777777" w:rsidR="00697AFD" w:rsidRPr="005C16F6" w:rsidRDefault="00697AFD" w:rsidP="00727817">
      <w:pPr>
        <w:pStyle w:val="Speichermdienb"/>
        <w:spacing w:after="0"/>
        <w:jc w:val="both"/>
        <w:rPr>
          <w:rFonts w:ascii="Segoe UI" w:hAnsi="Segoe UI" w:cs="Segoe UI"/>
          <w:b/>
          <w:szCs w:val="22"/>
        </w:rPr>
      </w:pPr>
    </w:p>
    <w:p w14:paraId="3CA3E9EC" w14:textId="741B0879" w:rsidR="007E6EDC" w:rsidRDefault="00727817" w:rsidP="005C16F6">
      <w:pPr>
        <w:pStyle w:val="ASMListing"/>
        <w:tabs>
          <w:tab w:val="left" w:pos="4820"/>
        </w:tabs>
        <w:rPr>
          <w:rFonts w:ascii="Segoe UI" w:eastAsia="Arial" w:hAnsi="Segoe UI" w:cs="Segoe UI"/>
          <w:sz w:val="22"/>
          <w:szCs w:val="22"/>
        </w:rPr>
      </w:pPr>
      <w:r w:rsidRPr="00BC084C">
        <w:rPr>
          <w:rFonts w:ascii="Segoe UI" w:eastAsia="Arial" w:hAnsi="Segoe UI" w:cs="Segoe UI"/>
          <w:b/>
          <w:bCs/>
          <w:sz w:val="22"/>
          <w:szCs w:val="22"/>
        </w:rPr>
        <w:t>Ahrensburg,</w:t>
      </w:r>
      <w:r w:rsidR="00BC084C" w:rsidRPr="00BC084C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A7928">
        <w:rPr>
          <w:rFonts w:ascii="Segoe UI" w:hAnsi="Segoe UI" w:cs="Segoe UI"/>
          <w:b/>
          <w:bCs/>
          <w:sz w:val="22"/>
          <w:szCs w:val="22"/>
        </w:rPr>
        <w:t>14</w:t>
      </w:r>
      <w:r w:rsidR="00BC084C" w:rsidRPr="00BC084C">
        <w:rPr>
          <w:rFonts w:ascii="Segoe UI" w:hAnsi="Segoe UI" w:cs="Segoe UI"/>
          <w:b/>
          <w:bCs/>
          <w:sz w:val="22"/>
          <w:szCs w:val="22"/>
        </w:rPr>
        <w:t>. Oktober 2025</w:t>
      </w:r>
      <w:r w:rsidR="00BC084C">
        <w:rPr>
          <w:rFonts w:ascii="Segoe UI" w:hAnsi="Segoe UI" w:cs="Segoe UI"/>
          <w:sz w:val="22"/>
          <w:szCs w:val="22"/>
        </w:rPr>
        <w:t xml:space="preserve"> </w:t>
      </w:r>
      <w:r w:rsidRPr="005C16F6">
        <w:rPr>
          <w:rFonts w:ascii="Segoe UI" w:eastAsia="Arial" w:hAnsi="Segoe UI" w:cs="Segoe UI"/>
          <w:sz w:val="22"/>
          <w:szCs w:val="22"/>
        </w:rPr>
        <w:t>–</w:t>
      </w:r>
      <w:r w:rsidR="005C16F6" w:rsidRPr="005C16F6">
        <w:rPr>
          <w:rFonts w:ascii="Segoe UI" w:eastAsia="Arial" w:hAnsi="Segoe UI" w:cs="Segoe UI"/>
          <w:sz w:val="22"/>
          <w:szCs w:val="22"/>
        </w:rPr>
        <w:t xml:space="preserve"> </w:t>
      </w:r>
      <w:r w:rsidR="00D62E09" w:rsidRPr="005C16F6">
        <w:rPr>
          <w:rFonts w:ascii="Segoe UI" w:eastAsia="Arial" w:hAnsi="Segoe UI" w:cs="Segoe UI"/>
          <w:sz w:val="22"/>
          <w:szCs w:val="22"/>
        </w:rPr>
        <w:t xml:space="preserve">Die Basler AG, </w:t>
      </w:r>
      <w:r w:rsidR="00D62E09" w:rsidRPr="005C16F6">
        <w:rPr>
          <w:rFonts w:ascii="Segoe UI" w:hAnsi="Segoe UI" w:cs="Segoe UI"/>
          <w:snapToGrid w:val="0"/>
          <w:sz w:val="22"/>
          <w:szCs w:val="22"/>
        </w:rPr>
        <w:t>ein führender Anbieter von Bildverarbeitungs-Komponenten für Computer Vision Lösungen</w:t>
      </w:r>
      <w:r w:rsidR="00D62E09" w:rsidRPr="005C16F6">
        <w:rPr>
          <w:rFonts w:ascii="Segoe UI" w:eastAsia="Arial" w:hAnsi="Segoe UI" w:cs="Segoe UI"/>
          <w:sz w:val="22"/>
          <w:szCs w:val="22"/>
        </w:rPr>
        <w:t xml:space="preserve">, hat 76 % an dem indischen Vertriebspartner Alpha </w:t>
      </w:r>
      <w:proofErr w:type="spellStart"/>
      <w:r w:rsidR="00D62E09" w:rsidRPr="005C16F6">
        <w:rPr>
          <w:rFonts w:ascii="Segoe UI" w:eastAsia="Arial" w:hAnsi="Segoe UI" w:cs="Segoe UI"/>
          <w:sz w:val="22"/>
          <w:szCs w:val="22"/>
        </w:rPr>
        <w:t>TechSys</w:t>
      </w:r>
      <w:proofErr w:type="spellEnd"/>
      <w:r w:rsidR="00D62E09" w:rsidRPr="005C16F6">
        <w:rPr>
          <w:rFonts w:ascii="Segoe UI" w:eastAsia="Arial" w:hAnsi="Segoe UI" w:cs="Segoe UI"/>
          <w:sz w:val="22"/>
          <w:szCs w:val="22"/>
        </w:rPr>
        <w:t xml:space="preserve"> Automation </w:t>
      </w:r>
      <w:r w:rsidR="0050202B" w:rsidRPr="005C16F6">
        <w:rPr>
          <w:rFonts w:ascii="Segoe UI" w:eastAsia="Arial" w:hAnsi="Segoe UI" w:cs="Segoe UI"/>
          <w:sz w:val="22"/>
          <w:szCs w:val="22"/>
        </w:rPr>
        <w:t>erworben</w:t>
      </w:r>
      <w:r w:rsidR="00D62E09" w:rsidRPr="005C16F6">
        <w:rPr>
          <w:rFonts w:ascii="Segoe UI" w:eastAsia="Arial" w:hAnsi="Segoe UI" w:cs="Segoe UI"/>
          <w:sz w:val="22"/>
          <w:szCs w:val="22"/>
        </w:rPr>
        <w:t xml:space="preserve">. Alpha </w:t>
      </w:r>
      <w:proofErr w:type="spellStart"/>
      <w:r w:rsidR="00D62E09" w:rsidRPr="005C16F6">
        <w:rPr>
          <w:rFonts w:ascii="Segoe UI" w:eastAsia="Arial" w:hAnsi="Segoe UI" w:cs="Segoe UI"/>
          <w:sz w:val="22"/>
          <w:szCs w:val="22"/>
        </w:rPr>
        <w:t>TechSys</w:t>
      </w:r>
      <w:proofErr w:type="spellEnd"/>
      <w:r w:rsidR="009F1920">
        <w:rPr>
          <w:rFonts w:ascii="Segoe UI" w:eastAsia="Arial" w:hAnsi="Segoe UI" w:cs="Segoe UI"/>
          <w:sz w:val="22"/>
          <w:szCs w:val="22"/>
        </w:rPr>
        <w:t xml:space="preserve"> hat</w:t>
      </w:r>
      <w:r w:rsidR="009F1920" w:rsidRPr="005C16F6">
        <w:rPr>
          <w:rFonts w:ascii="Segoe UI" w:eastAsia="Arial" w:hAnsi="Segoe UI" w:cs="Segoe UI"/>
          <w:sz w:val="22"/>
          <w:szCs w:val="22"/>
        </w:rPr>
        <w:t xml:space="preserve"> bereits seit vielen Jahren erfolgreich</w:t>
      </w:r>
      <w:r w:rsidR="009F1920">
        <w:rPr>
          <w:rFonts w:ascii="Segoe UI" w:eastAsia="Arial" w:hAnsi="Segoe UI" w:cs="Segoe UI"/>
          <w:sz w:val="22"/>
          <w:szCs w:val="22"/>
        </w:rPr>
        <w:t xml:space="preserve"> mit Basler</w:t>
      </w:r>
      <w:r w:rsidR="009F1920" w:rsidRPr="005C16F6">
        <w:rPr>
          <w:rFonts w:ascii="Segoe UI" w:eastAsia="Arial" w:hAnsi="Segoe UI" w:cs="Segoe UI"/>
          <w:sz w:val="22"/>
          <w:szCs w:val="22"/>
        </w:rPr>
        <w:t xml:space="preserve"> zusammen</w:t>
      </w:r>
      <w:r w:rsidR="008B3A1C">
        <w:rPr>
          <w:rFonts w:ascii="Segoe UI" w:eastAsia="Arial" w:hAnsi="Segoe UI" w:cs="Segoe UI"/>
          <w:sz w:val="22"/>
          <w:szCs w:val="22"/>
        </w:rPr>
        <w:t>ge</w:t>
      </w:r>
      <w:r w:rsidR="009F1920" w:rsidRPr="005C16F6">
        <w:rPr>
          <w:rFonts w:ascii="Segoe UI" w:eastAsia="Arial" w:hAnsi="Segoe UI" w:cs="Segoe UI"/>
          <w:sz w:val="22"/>
          <w:szCs w:val="22"/>
        </w:rPr>
        <w:t>arbeitet</w:t>
      </w:r>
      <w:r w:rsidR="009F1920">
        <w:rPr>
          <w:rFonts w:ascii="Segoe UI" w:eastAsia="Arial" w:hAnsi="Segoe UI" w:cs="Segoe UI"/>
          <w:sz w:val="22"/>
          <w:szCs w:val="22"/>
        </w:rPr>
        <w:t xml:space="preserve"> und wird nun </w:t>
      </w:r>
      <w:r w:rsidR="009F1920" w:rsidRPr="005C16F6">
        <w:rPr>
          <w:rFonts w:ascii="Segoe UI" w:eastAsia="Arial" w:hAnsi="Segoe UI" w:cs="Segoe UI"/>
          <w:sz w:val="22"/>
          <w:szCs w:val="22"/>
        </w:rPr>
        <w:t>zukünftig</w:t>
      </w:r>
      <w:r w:rsidR="00D62E09" w:rsidRPr="005C16F6">
        <w:rPr>
          <w:rFonts w:ascii="Segoe UI" w:eastAsia="Arial" w:hAnsi="Segoe UI" w:cs="Segoe UI"/>
          <w:sz w:val="22"/>
          <w:szCs w:val="22"/>
        </w:rPr>
        <w:t xml:space="preserve"> mit seinen rund zwanzig Mitarbeitenden als Basler India firmieren. Die restlichen 24 % verbleiben bis auf Weiteres beim jetzigen Eigentümer und Gründer sowie zukünftigen Geschäftsführer mit der Option einer zukünftigen Übernahme durch den Basler Konzern.</w:t>
      </w:r>
    </w:p>
    <w:p w14:paraId="62F007C4" w14:textId="2F71681E" w:rsidR="005C16F6" w:rsidRPr="005C16F6" w:rsidRDefault="005C16F6" w:rsidP="005C16F6">
      <w:pPr>
        <w:pStyle w:val="ASMListing"/>
        <w:tabs>
          <w:tab w:val="left" w:pos="4820"/>
        </w:tabs>
        <w:rPr>
          <w:rFonts w:ascii="Segoe UI" w:eastAsia="Arial" w:hAnsi="Segoe UI" w:cs="Segoe UI"/>
          <w:sz w:val="22"/>
          <w:szCs w:val="22"/>
        </w:rPr>
      </w:pPr>
      <w:r w:rsidRPr="10F1A90D">
        <w:rPr>
          <w:rFonts w:ascii="Segoe UI" w:eastAsia="Arial" w:hAnsi="Segoe UI" w:cs="Segoe UI"/>
          <w:sz w:val="22"/>
          <w:szCs w:val="22"/>
        </w:rPr>
        <w:t xml:space="preserve">Hardy Mehl, </w:t>
      </w:r>
      <w:r w:rsidR="008E3546" w:rsidRPr="10F1A90D">
        <w:rPr>
          <w:rFonts w:ascii="Segoe UI" w:eastAsia="Arial" w:hAnsi="Segoe UI" w:cs="Segoe UI"/>
          <w:sz w:val="22"/>
          <w:szCs w:val="22"/>
        </w:rPr>
        <w:t>CCO/COO</w:t>
      </w:r>
      <w:r w:rsidRPr="10F1A90D">
        <w:rPr>
          <w:rFonts w:ascii="Segoe UI" w:eastAsia="Arial" w:hAnsi="Segoe UI" w:cs="Segoe UI"/>
          <w:sz w:val="22"/>
          <w:szCs w:val="22"/>
        </w:rPr>
        <w:t xml:space="preserve"> bei der Basler AG, und </w:t>
      </w:r>
      <w:proofErr w:type="spellStart"/>
      <w:r w:rsidRPr="10F1A90D">
        <w:rPr>
          <w:rFonts w:ascii="Segoe UI" w:eastAsia="Arial" w:hAnsi="Segoe UI" w:cs="Segoe UI"/>
          <w:sz w:val="22"/>
          <w:szCs w:val="22"/>
        </w:rPr>
        <w:t>Harshal</w:t>
      </w:r>
      <w:proofErr w:type="spellEnd"/>
      <w:r w:rsidR="5EED5FB0" w:rsidRPr="10F1A90D">
        <w:rPr>
          <w:rFonts w:ascii="Segoe UI" w:eastAsia="Arial" w:hAnsi="Segoe UI" w:cs="Segoe UI"/>
          <w:sz w:val="22"/>
          <w:szCs w:val="22"/>
        </w:rPr>
        <w:t xml:space="preserve"> Po</w:t>
      </w:r>
      <w:r w:rsidR="006A7928">
        <w:rPr>
          <w:rFonts w:ascii="Segoe UI" w:eastAsia="Arial" w:hAnsi="Segoe UI" w:cs="Segoe UI"/>
          <w:sz w:val="22"/>
          <w:szCs w:val="22"/>
        </w:rPr>
        <w:t>r</w:t>
      </w:r>
      <w:r w:rsidR="5EED5FB0" w:rsidRPr="10F1A90D">
        <w:rPr>
          <w:rFonts w:ascii="Segoe UI" w:eastAsia="Arial" w:hAnsi="Segoe UI" w:cs="Segoe UI"/>
          <w:sz w:val="22"/>
          <w:szCs w:val="22"/>
        </w:rPr>
        <w:t>e</w:t>
      </w:r>
      <w:r w:rsidRPr="10F1A90D">
        <w:rPr>
          <w:rFonts w:ascii="Segoe UI" w:eastAsia="Arial" w:hAnsi="Segoe UI" w:cs="Segoe UI"/>
          <w:sz w:val="22"/>
          <w:szCs w:val="22"/>
        </w:rPr>
        <w:t xml:space="preserve">, Gründer und </w:t>
      </w:r>
      <w:r w:rsidR="008E3546" w:rsidRPr="10F1A90D">
        <w:rPr>
          <w:rFonts w:ascii="Segoe UI" w:eastAsia="Arial" w:hAnsi="Segoe UI" w:cs="Segoe UI"/>
          <w:sz w:val="22"/>
          <w:szCs w:val="22"/>
        </w:rPr>
        <w:t>Geschäftsführer</w:t>
      </w:r>
      <w:r w:rsidRPr="10F1A90D">
        <w:rPr>
          <w:rFonts w:ascii="Segoe UI" w:eastAsia="Arial" w:hAnsi="Segoe UI" w:cs="Segoe UI"/>
          <w:sz w:val="22"/>
          <w:szCs w:val="22"/>
        </w:rPr>
        <w:t xml:space="preserve"> von Alpha </w:t>
      </w:r>
      <w:proofErr w:type="spellStart"/>
      <w:r w:rsidRPr="10F1A90D">
        <w:rPr>
          <w:rFonts w:ascii="Segoe UI" w:eastAsia="Arial" w:hAnsi="Segoe UI" w:cs="Segoe UI"/>
          <w:sz w:val="22"/>
          <w:szCs w:val="22"/>
        </w:rPr>
        <w:t>TechSys</w:t>
      </w:r>
      <w:proofErr w:type="spellEnd"/>
      <w:r w:rsidRPr="10F1A90D">
        <w:rPr>
          <w:rFonts w:ascii="Segoe UI" w:eastAsia="Arial" w:hAnsi="Segoe UI" w:cs="Segoe UI"/>
          <w:sz w:val="22"/>
          <w:szCs w:val="22"/>
        </w:rPr>
        <w:t xml:space="preserve"> erläutern: </w:t>
      </w:r>
      <w:r w:rsidR="00F674B6">
        <w:rPr>
          <w:rFonts w:ascii="Segoe UI" w:eastAsia="Arial" w:hAnsi="Segoe UI" w:cs="Segoe UI"/>
          <w:sz w:val="22"/>
          <w:szCs w:val="22"/>
        </w:rPr>
        <w:t>„</w:t>
      </w:r>
      <w:r w:rsidR="00884E79" w:rsidRPr="10F1A90D">
        <w:rPr>
          <w:rFonts w:ascii="Segoe UI" w:eastAsia="Arial" w:hAnsi="Segoe UI" w:cs="Segoe UI"/>
          <w:sz w:val="22"/>
          <w:szCs w:val="22"/>
        </w:rPr>
        <w:t xml:space="preserve">Wir freuen uns sehr, </w:t>
      </w:r>
      <w:r w:rsidR="00883809" w:rsidRPr="10F1A90D">
        <w:rPr>
          <w:rFonts w:ascii="Segoe UI" w:eastAsia="Arial" w:hAnsi="Segoe UI" w:cs="Segoe UI"/>
          <w:sz w:val="22"/>
          <w:szCs w:val="22"/>
        </w:rPr>
        <w:t xml:space="preserve">unsere langjährige Partnerschaft </w:t>
      </w:r>
      <w:r w:rsidR="00884E79" w:rsidRPr="10F1A90D">
        <w:rPr>
          <w:rFonts w:ascii="Segoe UI" w:eastAsia="Arial" w:hAnsi="Segoe UI" w:cs="Segoe UI"/>
          <w:sz w:val="22"/>
          <w:szCs w:val="22"/>
        </w:rPr>
        <w:t>mit dieser Beteiligung weiter auszubauen.</w:t>
      </w:r>
      <w:r w:rsidRPr="10F1A90D">
        <w:rPr>
          <w:rFonts w:ascii="Segoe UI" w:eastAsia="Arial" w:hAnsi="Segoe UI" w:cs="Segoe UI"/>
          <w:sz w:val="22"/>
          <w:szCs w:val="22"/>
        </w:rPr>
        <w:t xml:space="preserve"> </w:t>
      </w:r>
      <w:r w:rsidR="00D85061" w:rsidRPr="10F1A90D">
        <w:rPr>
          <w:rFonts w:ascii="Segoe UI" w:eastAsia="Arial" w:hAnsi="Segoe UI" w:cs="Segoe UI"/>
          <w:sz w:val="22"/>
          <w:szCs w:val="22"/>
        </w:rPr>
        <w:t xml:space="preserve">Indien ist ein überproportional wachsender, zukunftsträchtiger </w:t>
      </w:r>
      <w:r w:rsidR="008F202A" w:rsidRPr="10F1A90D">
        <w:rPr>
          <w:rFonts w:ascii="Segoe UI" w:eastAsia="Arial" w:hAnsi="Segoe UI" w:cs="Segoe UI"/>
          <w:sz w:val="22"/>
          <w:szCs w:val="22"/>
        </w:rPr>
        <w:t>Bildverarbeitungs-</w:t>
      </w:r>
      <w:r w:rsidR="00D85061" w:rsidRPr="10F1A90D">
        <w:rPr>
          <w:rFonts w:ascii="Segoe UI" w:eastAsia="Arial" w:hAnsi="Segoe UI" w:cs="Segoe UI"/>
          <w:sz w:val="22"/>
          <w:szCs w:val="22"/>
        </w:rPr>
        <w:t xml:space="preserve">Markt, in dem sich Basler </w:t>
      </w:r>
      <w:r w:rsidR="00047693" w:rsidRPr="10F1A90D">
        <w:rPr>
          <w:rFonts w:ascii="Segoe UI" w:eastAsia="Arial" w:hAnsi="Segoe UI" w:cs="Segoe UI"/>
          <w:sz w:val="22"/>
          <w:szCs w:val="22"/>
        </w:rPr>
        <w:t>nun</w:t>
      </w:r>
      <w:r w:rsidR="00D85061" w:rsidRPr="10F1A90D">
        <w:rPr>
          <w:rFonts w:ascii="Segoe UI" w:eastAsia="Arial" w:hAnsi="Segoe UI" w:cs="Segoe UI"/>
          <w:sz w:val="22"/>
          <w:szCs w:val="22"/>
        </w:rPr>
        <w:t xml:space="preserve"> frühzeitig kundenzentriert und strategiekonform positionier</w:t>
      </w:r>
      <w:r w:rsidR="00047693" w:rsidRPr="10F1A90D">
        <w:rPr>
          <w:rFonts w:ascii="Segoe UI" w:eastAsia="Arial" w:hAnsi="Segoe UI" w:cs="Segoe UI"/>
          <w:sz w:val="22"/>
          <w:szCs w:val="22"/>
        </w:rPr>
        <w:t>t</w:t>
      </w:r>
      <w:r w:rsidR="008F202A" w:rsidRPr="10F1A90D">
        <w:rPr>
          <w:rFonts w:ascii="Segoe UI" w:eastAsia="Arial" w:hAnsi="Segoe UI" w:cs="Segoe UI"/>
          <w:sz w:val="22"/>
          <w:szCs w:val="22"/>
        </w:rPr>
        <w:t>.</w:t>
      </w:r>
      <w:r w:rsidR="00047693" w:rsidRPr="10F1A90D">
        <w:rPr>
          <w:rFonts w:ascii="Segoe UI" w:eastAsia="Arial" w:hAnsi="Segoe UI" w:cs="Segoe UI"/>
          <w:sz w:val="22"/>
          <w:szCs w:val="22"/>
        </w:rPr>
        <w:t xml:space="preserve"> Durch die Beteiligung bündeln wir unsere Stärken und schaffen damit beste Voraussetzungen, um neue Marktchancen zu nutzen und langfristig erfolgreich zu wachsen.</w:t>
      </w:r>
      <w:r w:rsidR="00921EA7">
        <w:rPr>
          <w:rFonts w:ascii="Segoe UI" w:eastAsia="Arial" w:hAnsi="Segoe UI" w:cs="Segoe UI"/>
          <w:sz w:val="22"/>
          <w:szCs w:val="22"/>
        </w:rPr>
        <w:t>“</w:t>
      </w:r>
    </w:p>
    <w:p w14:paraId="1B56BBC4" w14:textId="77777777" w:rsidR="007E6EDC" w:rsidRPr="00921EA7" w:rsidRDefault="007E6EDC" w:rsidP="00921EA7">
      <w:pPr>
        <w:pStyle w:val="Speichermdienb"/>
        <w:spacing w:after="0"/>
        <w:jc w:val="both"/>
        <w:rPr>
          <w:rFonts w:ascii="Segoe UI" w:hAnsi="Segoe UI" w:cs="Segoe UI"/>
          <w:bCs/>
          <w:szCs w:val="22"/>
        </w:rPr>
      </w:pPr>
    </w:p>
    <w:p w14:paraId="20D025BA" w14:textId="2E4B1B5D" w:rsidR="00664F2B" w:rsidRPr="00765492" w:rsidRDefault="6EB15769" w:rsidP="00B44FC5">
      <w:pPr>
        <w:jc w:val="left"/>
        <w:rPr>
          <w:rFonts w:ascii="Segoe UI" w:eastAsia="Arial" w:hAnsi="Segoe UI" w:cs="Segoe UI"/>
          <w:sz w:val="22"/>
          <w:szCs w:val="22"/>
        </w:rPr>
      </w:pPr>
      <w:r w:rsidRPr="009F1920">
        <w:rPr>
          <w:rFonts w:ascii="Segoe UI" w:eastAsia="Arial" w:hAnsi="Segoe UI" w:cs="Segoe UI"/>
          <w:b/>
          <w:bCs/>
          <w:sz w:val="22"/>
          <w:szCs w:val="22"/>
        </w:rPr>
        <w:t>Bildunterschrift:</w:t>
      </w:r>
      <w:r w:rsidR="00B44FC5" w:rsidRPr="009F192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 xml:space="preserve">Hardy Mehl (Basler), </w:t>
      </w:r>
      <w:proofErr w:type="spellStart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>Harshal</w:t>
      </w:r>
      <w:proofErr w:type="spellEnd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 xml:space="preserve"> Pore (Alpha </w:t>
      </w:r>
      <w:proofErr w:type="spellStart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>TechSys</w:t>
      </w:r>
      <w:proofErr w:type="spellEnd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 xml:space="preserve"> ) </w:t>
      </w:r>
      <w:r w:rsidR="009F1920" w:rsidRPr="009F1920">
        <w:rPr>
          <w:rFonts w:ascii="Segoe UI" w:eastAsia="Arial" w:hAnsi="Segoe UI" w:cs="Segoe UI"/>
          <w:b/>
          <w:bCs/>
          <w:sz w:val="22"/>
          <w:szCs w:val="22"/>
        </w:rPr>
        <w:t>u</w:t>
      </w:r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 xml:space="preserve">nd </w:t>
      </w:r>
      <w:proofErr w:type="spellStart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>Mayuri</w:t>
      </w:r>
      <w:proofErr w:type="spellEnd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 xml:space="preserve"> Pore (Alpha </w:t>
      </w:r>
      <w:proofErr w:type="spellStart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>Techsys</w:t>
      </w:r>
      <w:proofErr w:type="spellEnd"/>
      <w:r w:rsidR="006A7928" w:rsidRPr="009F1920">
        <w:rPr>
          <w:rFonts w:ascii="Segoe UI" w:eastAsia="Arial" w:hAnsi="Segoe UI" w:cs="Segoe UI"/>
          <w:b/>
          <w:bCs/>
          <w:sz w:val="22"/>
          <w:szCs w:val="22"/>
        </w:rPr>
        <w:t>)</w:t>
      </w:r>
      <w:r w:rsidR="004C52C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="009F1920" w:rsidRPr="009F1920">
        <w:rPr>
          <w:rFonts w:ascii="Segoe UI" w:eastAsia="Arial" w:hAnsi="Segoe UI" w:cs="Segoe UI"/>
          <w:b/>
          <w:bCs/>
          <w:sz w:val="22"/>
          <w:szCs w:val="22"/>
        </w:rPr>
        <w:t>freuen sich auf eine erfolgreiche Zukunft</w:t>
      </w:r>
      <w:r w:rsidRPr="009F1920">
        <w:br/>
      </w:r>
    </w:p>
    <w:p w14:paraId="1315F1D8" w14:textId="71284B5B" w:rsidR="6EB15769" w:rsidRPr="005C16F6" w:rsidRDefault="640A7D1A">
      <w:pPr>
        <w:rPr>
          <w:rFonts w:ascii="Segoe UI" w:hAnsi="Segoe UI" w:cs="Segoe UI"/>
          <w:sz w:val="18"/>
          <w:szCs w:val="18"/>
        </w:rPr>
      </w:pPr>
      <w:r w:rsidRPr="005C16F6">
        <w:rPr>
          <w:rFonts w:ascii="Segoe UI" w:eastAsia="Arial" w:hAnsi="Segoe UI" w:cs="Segoe UI"/>
          <w:sz w:val="18"/>
          <w:szCs w:val="18"/>
        </w:rPr>
        <w:t xml:space="preserve">Die Basler AG ist ein international führender und erfahrener Experte für Computer Vision. Das Unternehmen bietet ein breites aufeinander abgestimmtes Produktportfolio an Bildverarbeitungs-Hardware und -Software an. Zudem löst es gemeinsam mit Kunden deren Vision Applikationsfragen und entwickelt kundenspezifische Produkte oder Lösungen. Der 1988 gegründete Basler Konzern beschäftigt </w:t>
      </w:r>
      <w:r w:rsidR="58A2670A" w:rsidRPr="005C16F6">
        <w:rPr>
          <w:rFonts w:ascii="Segoe UI" w:eastAsia="Arial" w:hAnsi="Segoe UI" w:cs="Segoe UI"/>
          <w:sz w:val="18"/>
          <w:szCs w:val="18"/>
        </w:rPr>
        <w:t xml:space="preserve">rund </w:t>
      </w:r>
      <w:r w:rsidR="003525A3" w:rsidRPr="005C16F6">
        <w:rPr>
          <w:rFonts w:ascii="Segoe UI" w:eastAsia="Arial" w:hAnsi="Segoe UI" w:cs="Segoe UI"/>
          <w:sz w:val="18"/>
          <w:szCs w:val="18"/>
        </w:rPr>
        <w:t>850</w:t>
      </w:r>
      <w:r w:rsidRPr="005C16F6">
        <w:rPr>
          <w:rFonts w:ascii="Segoe UI" w:eastAsia="Arial" w:hAnsi="Segoe UI" w:cs="Segoe UI"/>
          <w:sz w:val="18"/>
          <w:szCs w:val="18"/>
        </w:rPr>
        <w:t xml:space="preserve"> Mitarbeitende an seinem Hauptsitz in Ahrensburg sowie an weiteren Vertriebs- und Entwicklungsstandorten in Europa, Asien und Nordamerika. Das Unternehmen investiert maßgeblich in die Entwicklung von innovativen, zuverlässigen und langlebigen Produkten mit einem hervorragenden Preis-Leistungs-Verhältnis. Dank der weltweit agierenden Vertriebs- und Serviceorganisation und der Zusammenarbeit mit renommierten Partnern findet Basler seit über 3</w:t>
      </w:r>
      <w:r w:rsidR="6839EB69" w:rsidRPr="005C16F6">
        <w:rPr>
          <w:rFonts w:ascii="Segoe UI" w:eastAsia="Arial" w:hAnsi="Segoe UI" w:cs="Segoe UI"/>
          <w:sz w:val="18"/>
          <w:szCs w:val="18"/>
        </w:rPr>
        <w:t>5</w:t>
      </w:r>
      <w:r w:rsidRPr="005C16F6">
        <w:rPr>
          <w:rFonts w:ascii="Segoe UI" w:eastAsia="Arial" w:hAnsi="Segoe UI" w:cs="Segoe UI"/>
          <w:sz w:val="18"/>
          <w:szCs w:val="18"/>
        </w:rPr>
        <w:t xml:space="preserve"> Jahren passende Lösungen für Kunden aus den unterschiedlichsten Bereichen.</w:t>
      </w:r>
    </w:p>
    <w:p w14:paraId="0C3605AD" w14:textId="31DFE556" w:rsidR="00727817" w:rsidRPr="005C16F6" w:rsidRDefault="6EB15769" w:rsidP="6220A91D">
      <w:pPr>
        <w:autoSpaceDE w:val="0"/>
        <w:autoSpaceDN w:val="0"/>
        <w:spacing w:before="240" w:after="0" w:line="280" w:lineRule="exact"/>
        <w:rPr>
          <w:rFonts w:ascii="Segoe UI" w:hAnsi="Segoe UI" w:cs="Segoe UI"/>
          <w:sz w:val="18"/>
          <w:szCs w:val="18"/>
        </w:rPr>
      </w:pPr>
      <w:r w:rsidRPr="005C16F6">
        <w:rPr>
          <w:rFonts w:ascii="Segoe UI" w:hAnsi="Segoe UI" w:cs="Segoe UI"/>
          <w:sz w:val="18"/>
          <w:szCs w:val="18"/>
        </w:rPr>
        <w:t xml:space="preserve">Weitere Informationen sind erhältlich unter der Telefonnummer +49 4102 463 500, per E-Mail an </w:t>
      </w:r>
      <w:hyperlink r:id="rId10">
        <w:r w:rsidR="6220A91D" w:rsidRPr="005C16F6">
          <w:rPr>
            <w:rStyle w:val="Hyperlink"/>
            <w:rFonts w:ascii="Segoe UI" w:eastAsia="Arial" w:hAnsi="Segoe UI" w:cs="Segoe UI"/>
            <w:sz w:val="18"/>
            <w:szCs w:val="18"/>
          </w:rPr>
          <w:t>sales.europe@baslerweb.com</w:t>
        </w:r>
      </w:hyperlink>
      <w:r w:rsidR="6220A91D" w:rsidRPr="005C16F6">
        <w:rPr>
          <w:rFonts w:ascii="Segoe UI" w:eastAsia="Arial" w:hAnsi="Segoe UI" w:cs="Segoe UI"/>
          <w:color w:val="1F497D" w:themeColor="text2"/>
          <w:sz w:val="18"/>
          <w:szCs w:val="18"/>
        </w:rPr>
        <w:t xml:space="preserve"> </w:t>
      </w:r>
      <w:r w:rsidRPr="005C16F6">
        <w:rPr>
          <w:rFonts w:ascii="Segoe UI" w:hAnsi="Segoe UI" w:cs="Segoe UI"/>
          <w:sz w:val="18"/>
          <w:szCs w:val="18"/>
        </w:rPr>
        <w:t xml:space="preserve">oder über die Website </w:t>
      </w:r>
      <w:hyperlink r:id="rId11">
        <w:r w:rsidRPr="005C16F6">
          <w:rPr>
            <w:rStyle w:val="Hyperlink"/>
            <w:rFonts w:ascii="Segoe UI" w:hAnsi="Segoe UI" w:cs="Segoe UI"/>
            <w:sz w:val="18"/>
            <w:szCs w:val="18"/>
          </w:rPr>
          <w:t>www.baslerweb.com</w:t>
        </w:r>
      </w:hyperlink>
      <w:r w:rsidRPr="005C16F6">
        <w:rPr>
          <w:rFonts w:ascii="Segoe UI" w:hAnsi="Segoe UI" w:cs="Segoe UI"/>
          <w:sz w:val="18"/>
          <w:szCs w:val="18"/>
        </w:rPr>
        <w:t>.</w:t>
      </w:r>
    </w:p>
    <w:p w14:paraId="0F8476DF" w14:textId="77777777" w:rsidR="00727817" w:rsidRPr="005C16F6" w:rsidRDefault="00727817" w:rsidP="00727817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after="0" w:line="280" w:lineRule="exact"/>
        <w:jc w:val="both"/>
        <w:rPr>
          <w:rFonts w:ascii="Segoe UI" w:hAnsi="Segoe UI" w:cs="Segoe UI"/>
          <w:sz w:val="18"/>
          <w:szCs w:val="18"/>
        </w:rPr>
      </w:pPr>
    </w:p>
    <w:p w14:paraId="67D10541" w14:textId="77777777" w:rsidR="00727817" w:rsidRPr="005C16F6" w:rsidRDefault="00727817" w:rsidP="6EB15769">
      <w:pPr>
        <w:pStyle w:val="Textkrper2"/>
        <w:spacing w:after="72"/>
        <w:rPr>
          <w:rFonts w:ascii="Segoe UI" w:hAnsi="Segoe UI" w:cs="Segoe UI"/>
          <w:b/>
          <w:bCs/>
          <w:sz w:val="18"/>
          <w:szCs w:val="18"/>
        </w:rPr>
      </w:pPr>
      <w:r w:rsidRPr="005C16F6">
        <w:rPr>
          <w:rFonts w:ascii="Segoe UI" w:hAnsi="Segoe UI" w:cs="Segoe UI"/>
          <w:b/>
          <w:bCs/>
          <w:snapToGrid/>
          <w:sz w:val="18"/>
          <w:szCs w:val="18"/>
        </w:rPr>
        <w:t>Pressekontakt:</w:t>
      </w:r>
    </w:p>
    <w:p w14:paraId="58C369F3" w14:textId="5D11DC90" w:rsidR="00727817" w:rsidRPr="005C16F6" w:rsidRDefault="009F1920" w:rsidP="6EB15769">
      <w:pPr>
        <w:spacing w:after="0" w:line="280" w:lineRule="exact"/>
        <w:jc w:val="left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Frank von Kittlitz</w:t>
      </w:r>
      <w:r w:rsidR="004C07A9" w:rsidRPr="005C16F6">
        <w:rPr>
          <w:rFonts w:ascii="Segoe UI" w:hAnsi="Segoe UI" w:cs="Segoe UI"/>
          <w:sz w:val="18"/>
          <w:szCs w:val="18"/>
        </w:rPr>
        <w:t xml:space="preserve"> –</w:t>
      </w:r>
      <w:r>
        <w:rPr>
          <w:rFonts w:ascii="Segoe UI" w:hAnsi="Segoe UI" w:cs="Segoe UI"/>
          <w:sz w:val="18"/>
          <w:szCs w:val="18"/>
        </w:rPr>
        <w:t xml:space="preserve"> PR und Content</w:t>
      </w:r>
    </w:p>
    <w:p w14:paraId="5BC47939" w14:textId="6348B862" w:rsidR="00727817" w:rsidRPr="005C16F6" w:rsidRDefault="00727817" w:rsidP="6EB15769">
      <w:pPr>
        <w:spacing w:after="0" w:line="280" w:lineRule="exact"/>
        <w:jc w:val="left"/>
        <w:rPr>
          <w:rFonts w:ascii="Segoe UI" w:hAnsi="Segoe UI" w:cs="Segoe UI"/>
          <w:sz w:val="18"/>
          <w:szCs w:val="18"/>
        </w:rPr>
      </w:pPr>
      <w:r w:rsidRPr="005C16F6">
        <w:rPr>
          <w:rFonts w:ascii="Segoe UI" w:hAnsi="Segoe UI" w:cs="Segoe UI"/>
          <w:snapToGrid w:val="0"/>
          <w:sz w:val="18"/>
          <w:szCs w:val="18"/>
        </w:rPr>
        <w:t xml:space="preserve">Tel. +49 4102 463 </w:t>
      </w:r>
      <w:r w:rsidR="009F1920">
        <w:rPr>
          <w:rFonts w:ascii="Segoe UI" w:hAnsi="Segoe UI" w:cs="Segoe UI"/>
          <w:sz w:val="18"/>
          <w:szCs w:val="18"/>
        </w:rPr>
        <w:t>171</w:t>
      </w:r>
    </w:p>
    <w:p w14:paraId="052B29ED" w14:textId="263C56E2" w:rsidR="00727817" w:rsidRPr="005C16F6" w:rsidRDefault="009F1920" w:rsidP="6EB15769">
      <w:pPr>
        <w:spacing w:after="0" w:line="280" w:lineRule="exact"/>
        <w:jc w:val="lef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Frank.vonkittlitz@</w:t>
      </w:r>
      <w:r w:rsidR="00727817" w:rsidRPr="005C16F6">
        <w:rPr>
          <w:rFonts w:ascii="Segoe UI" w:hAnsi="Segoe UI" w:cs="Segoe UI"/>
          <w:sz w:val="18"/>
          <w:szCs w:val="18"/>
        </w:rPr>
        <w:t>baslerweb.com</w:t>
      </w:r>
    </w:p>
    <w:p w14:paraId="63F414C7" w14:textId="77777777" w:rsidR="00727817" w:rsidRPr="00765492" w:rsidRDefault="00727817" w:rsidP="00727817">
      <w:pPr>
        <w:spacing w:after="0" w:line="280" w:lineRule="exact"/>
        <w:jc w:val="left"/>
        <w:rPr>
          <w:rFonts w:ascii="Segoe UI" w:hAnsi="Segoe UI" w:cs="Segoe UI"/>
          <w:bCs/>
          <w:sz w:val="18"/>
          <w:szCs w:val="18"/>
        </w:rPr>
      </w:pPr>
    </w:p>
    <w:p w14:paraId="25CE1287" w14:textId="77777777" w:rsidR="00727817" w:rsidRPr="005C16F6" w:rsidRDefault="6EB15769" w:rsidP="6EB15769">
      <w:pPr>
        <w:spacing w:after="0" w:line="280" w:lineRule="exact"/>
        <w:jc w:val="left"/>
        <w:rPr>
          <w:rFonts w:ascii="Segoe UI" w:hAnsi="Segoe UI" w:cs="Segoe UI"/>
          <w:b/>
          <w:bCs/>
          <w:sz w:val="18"/>
          <w:szCs w:val="18"/>
        </w:rPr>
      </w:pPr>
      <w:r w:rsidRPr="005C16F6">
        <w:rPr>
          <w:rFonts w:ascii="Segoe UI" w:hAnsi="Segoe UI" w:cs="Segoe UI"/>
          <w:b/>
          <w:bCs/>
          <w:sz w:val="18"/>
          <w:szCs w:val="18"/>
        </w:rPr>
        <w:lastRenderedPageBreak/>
        <w:t>Basler AG</w:t>
      </w:r>
    </w:p>
    <w:p w14:paraId="6DA97EA9" w14:textId="77777777" w:rsidR="00727817" w:rsidRPr="005C16F6" w:rsidRDefault="6EB15769" w:rsidP="00727817">
      <w:pPr>
        <w:spacing w:after="0" w:line="280" w:lineRule="exact"/>
        <w:jc w:val="left"/>
        <w:rPr>
          <w:rFonts w:ascii="Segoe UI" w:hAnsi="Segoe UI" w:cs="Segoe UI"/>
          <w:sz w:val="18"/>
          <w:szCs w:val="18"/>
        </w:rPr>
      </w:pPr>
      <w:r w:rsidRPr="005C16F6">
        <w:rPr>
          <w:rFonts w:ascii="Segoe UI" w:hAnsi="Segoe UI" w:cs="Segoe UI"/>
          <w:sz w:val="18"/>
          <w:szCs w:val="18"/>
        </w:rPr>
        <w:t xml:space="preserve">An der </w:t>
      </w:r>
      <w:proofErr w:type="spellStart"/>
      <w:r w:rsidRPr="005C16F6">
        <w:rPr>
          <w:rFonts w:ascii="Segoe UI" w:hAnsi="Segoe UI" w:cs="Segoe UI"/>
          <w:sz w:val="18"/>
          <w:szCs w:val="18"/>
        </w:rPr>
        <w:t>Strusbek</w:t>
      </w:r>
      <w:proofErr w:type="spellEnd"/>
      <w:r w:rsidRPr="005C16F6">
        <w:rPr>
          <w:rFonts w:ascii="Segoe UI" w:hAnsi="Segoe UI" w:cs="Segoe UI"/>
          <w:sz w:val="18"/>
          <w:szCs w:val="18"/>
        </w:rPr>
        <w:t xml:space="preserve"> 60-62</w:t>
      </w:r>
    </w:p>
    <w:p w14:paraId="1A6D0D63" w14:textId="77777777" w:rsidR="00727817" w:rsidRPr="005C16F6" w:rsidRDefault="6EB15769" w:rsidP="00727817">
      <w:pPr>
        <w:spacing w:after="0" w:line="280" w:lineRule="exact"/>
        <w:jc w:val="left"/>
        <w:rPr>
          <w:rFonts w:ascii="Segoe UI" w:hAnsi="Segoe UI" w:cs="Segoe UI"/>
          <w:sz w:val="18"/>
          <w:szCs w:val="18"/>
        </w:rPr>
      </w:pPr>
      <w:r w:rsidRPr="005C16F6">
        <w:rPr>
          <w:rFonts w:ascii="Segoe UI" w:hAnsi="Segoe UI" w:cs="Segoe UI"/>
          <w:sz w:val="18"/>
          <w:szCs w:val="18"/>
        </w:rPr>
        <w:t>22926 Ahrensburg</w:t>
      </w:r>
    </w:p>
    <w:p w14:paraId="64A74955" w14:textId="77777777" w:rsidR="00FE6311" w:rsidRPr="005C16F6" w:rsidRDefault="00FE6311" w:rsidP="00727817">
      <w:pPr>
        <w:spacing w:after="0" w:line="280" w:lineRule="exact"/>
        <w:jc w:val="left"/>
        <w:rPr>
          <w:rFonts w:ascii="Segoe UI" w:hAnsi="Segoe UI" w:cs="Segoe UI"/>
          <w:sz w:val="18"/>
          <w:szCs w:val="18"/>
        </w:rPr>
      </w:pPr>
      <w:hyperlink r:id="rId12" w:history="1">
        <w:r w:rsidRPr="005C16F6">
          <w:rPr>
            <w:rStyle w:val="Hyperlink"/>
            <w:rFonts w:ascii="Segoe UI" w:hAnsi="Segoe UI" w:cs="Segoe UI"/>
            <w:sz w:val="18"/>
            <w:szCs w:val="18"/>
          </w:rPr>
          <w:t>www.baslerweb.com</w:t>
        </w:r>
      </w:hyperlink>
    </w:p>
    <w:sectPr w:rsidR="00FE6311" w:rsidRPr="005C16F6" w:rsidSect="004D34C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91E3" w14:textId="77777777" w:rsidR="001C6E04" w:rsidRDefault="001C6E04">
      <w:r>
        <w:separator/>
      </w:r>
    </w:p>
  </w:endnote>
  <w:endnote w:type="continuationSeparator" w:id="0">
    <w:p w14:paraId="3B178696" w14:textId="77777777" w:rsidR="001C6E04" w:rsidRDefault="001C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91E" w14:textId="77777777" w:rsidR="00CC2CF5" w:rsidRDefault="00CC2CF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02C4B6" w14:textId="77777777" w:rsidR="00CC2CF5" w:rsidRDefault="00CC2C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747" w14:textId="77777777" w:rsidR="00CC2CF5" w:rsidRDefault="00CC2CF5" w:rsidP="6EB15769">
    <w:pPr>
      <w:pStyle w:val="Fuzeile"/>
      <w:pBdr>
        <w:top w:val="none" w:sz="0" w:space="0" w:color="auto"/>
      </w:pBdr>
      <w:rPr>
        <w:i w:val="0"/>
      </w:rPr>
    </w:pPr>
    <w:r w:rsidRPr="6EB15769">
      <w:rPr>
        <w:i w:val="0"/>
        <w:vanish/>
      </w:rPr>
      <w:t>Dokumentnummer: AD00007903</w:t>
    </w:r>
  </w:p>
  <w:p w14:paraId="5EFBEE24" w14:textId="77777777" w:rsidR="00CC2CF5" w:rsidRDefault="00CC2CF5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C450" w14:textId="77777777" w:rsidR="001C6E04" w:rsidRDefault="001C6E04">
      <w:r>
        <w:separator/>
      </w:r>
    </w:p>
  </w:footnote>
  <w:footnote w:type="continuationSeparator" w:id="0">
    <w:p w14:paraId="5F5A7E86" w14:textId="77777777" w:rsidR="001C6E04" w:rsidRDefault="001C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EC9D" w14:textId="77777777" w:rsidR="00CC2CF5" w:rsidRDefault="00CC2CF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3DB9F370" w14:textId="77777777" w:rsidR="00CC2CF5" w:rsidRDefault="00CC2CF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DB36" w14:textId="77777777" w:rsidR="00CC2CF5" w:rsidRDefault="00C74225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4321CA61" wp14:editId="025DC84E">
          <wp:extent cx="2095500" cy="447675"/>
          <wp:effectExtent l="0" t="0" r="0" b="9525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58BD9" w14:textId="77777777" w:rsidR="004D34C5" w:rsidRDefault="004D34C5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719" w14:textId="77777777" w:rsidR="00CC2CF5" w:rsidRDefault="00C74225">
    <w:pPr>
      <w:pStyle w:val="Kopfzeile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  <w:r>
      <w:rPr>
        <w:noProof/>
        <w:lang w:eastAsia="zh-CN"/>
      </w:rPr>
      <w:drawing>
        <wp:inline distT="0" distB="0" distL="0" distR="0" wp14:anchorId="62D9FC60" wp14:editId="5FB3D6E0">
          <wp:extent cx="2066925" cy="44767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BB27" w14:textId="77777777" w:rsidR="00CC2CF5" w:rsidRDefault="00CC2CF5">
    <w:pPr>
      <w:pStyle w:val="Kopfzeile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upperLetter"/>
      <w:pStyle w:val="berschrift7"/>
      <w:lvlText w:val="Appendix%7"/>
      <w:legacy w:legacy="1" w:legacySpace="144" w:legacyIndent="0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abstractNum w:abstractNumId="9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111638074">
    <w:abstractNumId w:val="8"/>
  </w:num>
  <w:num w:numId="2" w16cid:durableId="338120837">
    <w:abstractNumId w:val="9"/>
  </w:num>
  <w:num w:numId="3" w16cid:durableId="1042245219">
    <w:abstractNumId w:val="7"/>
  </w:num>
  <w:num w:numId="4" w16cid:durableId="197664765">
    <w:abstractNumId w:val="6"/>
  </w:num>
  <w:num w:numId="5" w16cid:durableId="128060442">
    <w:abstractNumId w:val="5"/>
  </w:num>
  <w:num w:numId="6" w16cid:durableId="1643853842">
    <w:abstractNumId w:val="4"/>
  </w:num>
  <w:num w:numId="7" w16cid:durableId="844981102">
    <w:abstractNumId w:val="3"/>
  </w:num>
  <w:num w:numId="8" w16cid:durableId="747002397">
    <w:abstractNumId w:val="2"/>
  </w:num>
  <w:num w:numId="9" w16cid:durableId="366367855">
    <w:abstractNumId w:val="1"/>
  </w:num>
  <w:num w:numId="10" w16cid:durableId="1290548199">
    <w:abstractNumId w:val="0"/>
  </w:num>
  <w:num w:numId="11" w16cid:durableId="1819876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F5"/>
    <w:rsid w:val="000104E7"/>
    <w:rsid w:val="00047693"/>
    <w:rsid w:val="0005190F"/>
    <w:rsid w:val="00067CBA"/>
    <w:rsid w:val="00090BDC"/>
    <w:rsid w:val="00092C18"/>
    <w:rsid w:val="0009430C"/>
    <w:rsid w:val="000A7621"/>
    <w:rsid w:val="000E2816"/>
    <w:rsid w:val="0010772F"/>
    <w:rsid w:val="00132DD0"/>
    <w:rsid w:val="00153754"/>
    <w:rsid w:val="00155816"/>
    <w:rsid w:val="001571BF"/>
    <w:rsid w:val="00172E91"/>
    <w:rsid w:val="001861E9"/>
    <w:rsid w:val="001941D6"/>
    <w:rsid w:val="001B7B1D"/>
    <w:rsid w:val="001C6E04"/>
    <w:rsid w:val="00204105"/>
    <w:rsid w:val="00225244"/>
    <w:rsid w:val="00240A81"/>
    <w:rsid w:val="00256100"/>
    <w:rsid w:val="00265F9C"/>
    <w:rsid w:val="002D317E"/>
    <w:rsid w:val="00347E0F"/>
    <w:rsid w:val="003525A3"/>
    <w:rsid w:val="00357331"/>
    <w:rsid w:val="00363F09"/>
    <w:rsid w:val="00372975"/>
    <w:rsid w:val="003B3585"/>
    <w:rsid w:val="00414E35"/>
    <w:rsid w:val="00422CCC"/>
    <w:rsid w:val="00423DD5"/>
    <w:rsid w:val="004633A6"/>
    <w:rsid w:val="004A3752"/>
    <w:rsid w:val="004C07A9"/>
    <w:rsid w:val="004C52C0"/>
    <w:rsid w:val="004D34C5"/>
    <w:rsid w:val="0050202B"/>
    <w:rsid w:val="0050784E"/>
    <w:rsid w:val="005119F7"/>
    <w:rsid w:val="005156A5"/>
    <w:rsid w:val="005400E0"/>
    <w:rsid w:val="00555485"/>
    <w:rsid w:val="005B4C4E"/>
    <w:rsid w:val="005C16F6"/>
    <w:rsid w:val="00605B2F"/>
    <w:rsid w:val="006209AC"/>
    <w:rsid w:val="00640829"/>
    <w:rsid w:val="00650B5B"/>
    <w:rsid w:val="00664F2B"/>
    <w:rsid w:val="006908FC"/>
    <w:rsid w:val="00697AFD"/>
    <w:rsid w:val="006A7928"/>
    <w:rsid w:val="006C7C44"/>
    <w:rsid w:val="006E67D7"/>
    <w:rsid w:val="0071095B"/>
    <w:rsid w:val="00727817"/>
    <w:rsid w:val="00765492"/>
    <w:rsid w:val="00786C4F"/>
    <w:rsid w:val="00790BD1"/>
    <w:rsid w:val="007A0593"/>
    <w:rsid w:val="007C3C74"/>
    <w:rsid w:val="007C74B9"/>
    <w:rsid w:val="007D114B"/>
    <w:rsid w:val="007E6EDC"/>
    <w:rsid w:val="00836732"/>
    <w:rsid w:val="00883809"/>
    <w:rsid w:val="00884E79"/>
    <w:rsid w:val="008B3A1C"/>
    <w:rsid w:val="008E3546"/>
    <w:rsid w:val="008F202A"/>
    <w:rsid w:val="008F3D5E"/>
    <w:rsid w:val="008F7306"/>
    <w:rsid w:val="00921EA7"/>
    <w:rsid w:val="00937CEF"/>
    <w:rsid w:val="009677F1"/>
    <w:rsid w:val="00967CA2"/>
    <w:rsid w:val="009961B8"/>
    <w:rsid w:val="009A3E81"/>
    <w:rsid w:val="009D7D26"/>
    <w:rsid w:val="009E2772"/>
    <w:rsid w:val="009E6A06"/>
    <w:rsid w:val="009F1920"/>
    <w:rsid w:val="00A17973"/>
    <w:rsid w:val="00AB37DC"/>
    <w:rsid w:val="00AB37EB"/>
    <w:rsid w:val="00AB37FA"/>
    <w:rsid w:val="00AD108A"/>
    <w:rsid w:val="00AE3330"/>
    <w:rsid w:val="00AF09CA"/>
    <w:rsid w:val="00B06638"/>
    <w:rsid w:val="00B449BC"/>
    <w:rsid w:val="00B44FC5"/>
    <w:rsid w:val="00B82DCF"/>
    <w:rsid w:val="00BC084C"/>
    <w:rsid w:val="00BC4367"/>
    <w:rsid w:val="00BD4617"/>
    <w:rsid w:val="00C365A0"/>
    <w:rsid w:val="00C53778"/>
    <w:rsid w:val="00C74225"/>
    <w:rsid w:val="00C97395"/>
    <w:rsid w:val="00CC2CF5"/>
    <w:rsid w:val="00D3083B"/>
    <w:rsid w:val="00D30E48"/>
    <w:rsid w:val="00D53B18"/>
    <w:rsid w:val="00D62E09"/>
    <w:rsid w:val="00D63ADC"/>
    <w:rsid w:val="00D72DCB"/>
    <w:rsid w:val="00D80BDD"/>
    <w:rsid w:val="00D85061"/>
    <w:rsid w:val="00DB419E"/>
    <w:rsid w:val="00DC0FF9"/>
    <w:rsid w:val="00DD2FEC"/>
    <w:rsid w:val="00DE0B94"/>
    <w:rsid w:val="00E4312D"/>
    <w:rsid w:val="00EA0928"/>
    <w:rsid w:val="00EA6677"/>
    <w:rsid w:val="00EC5FB4"/>
    <w:rsid w:val="00F10FB7"/>
    <w:rsid w:val="00F25991"/>
    <w:rsid w:val="00F310B5"/>
    <w:rsid w:val="00F613AD"/>
    <w:rsid w:val="00F674B6"/>
    <w:rsid w:val="00F8594A"/>
    <w:rsid w:val="00FA7545"/>
    <w:rsid w:val="00FB7929"/>
    <w:rsid w:val="00FD42C3"/>
    <w:rsid w:val="00FE6311"/>
    <w:rsid w:val="00FF18BB"/>
    <w:rsid w:val="0821228E"/>
    <w:rsid w:val="10F1A90D"/>
    <w:rsid w:val="12EAC0F3"/>
    <w:rsid w:val="18AB83DA"/>
    <w:rsid w:val="1A5752E9"/>
    <w:rsid w:val="20DB1407"/>
    <w:rsid w:val="21A7A310"/>
    <w:rsid w:val="21C2602D"/>
    <w:rsid w:val="23C6644A"/>
    <w:rsid w:val="29484A12"/>
    <w:rsid w:val="2A37DE9F"/>
    <w:rsid w:val="2FFCD9E4"/>
    <w:rsid w:val="319EDE2A"/>
    <w:rsid w:val="3520FD17"/>
    <w:rsid w:val="45442BE1"/>
    <w:rsid w:val="4E6D629D"/>
    <w:rsid w:val="4FE7B43B"/>
    <w:rsid w:val="51BCE03F"/>
    <w:rsid w:val="52DDFF04"/>
    <w:rsid w:val="569E1AEB"/>
    <w:rsid w:val="58116BAD"/>
    <w:rsid w:val="58A2670A"/>
    <w:rsid w:val="59A5A08A"/>
    <w:rsid w:val="5AD4FBE6"/>
    <w:rsid w:val="5EED5FB0"/>
    <w:rsid w:val="606868C1"/>
    <w:rsid w:val="6220A91D"/>
    <w:rsid w:val="640A7D1A"/>
    <w:rsid w:val="656CA9E2"/>
    <w:rsid w:val="67087A43"/>
    <w:rsid w:val="6839EB69"/>
    <w:rsid w:val="68A44AA4"/>
    <w:rsid w:val="6AA95848"/>
    <w:rsid w:val="6E312B4E"/>
    <w:rsid w:val="6EB15769"/>
    <w:rsid w:val="7434E739"/>
    <w:rsid w:val="77C6D1ED"/>
    <w:rsid w:val="7F6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3E530"/>
  <w15:docId w15:val="{20E79BA4-038E-4A93-A495-EDF5FFA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1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1"/>
      </w:numPr>
      <w:spacing w:before="240"/>
      <w:jc w:val="left"/>
      <w:outlineLvl w:val="3"/>
    </w:pPr>
    <w:rPr>
      <w:b/>
      <w:kern w:val="20"/>
    </w:rPr>
  </w:style>
  <w:style w:type="paragraph" w:styleId="berschrift5">
    <w:name w:val="heading 5"/>
    <w:basedOn w:val="Standard"/>
    <w:next w:val="Textkrper"/>
    <w:qFormat/>
    <w:pPr>
      <w:keepNext/>
      <w:numPr>
        <w:ilvl w:val="4"/>
        <w:numId w:val="1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1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keepLines/>
      <w:pageBreakBefore/>
      <w:numPr>
        <w:ilvl w:val="6"/>
        <w:numId w:val="1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outlineLvl w:val="8"/>
    </w:pPr>
    <w:rPr>
      <w:rFonts w:ascii="Times" w:hAnsi="Times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krzung">
    <w:name w:val="Abkürzung"/>
    <w:basedOn w:val="Standard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customStyle="1" w:styleId="Anmerkung">
    <w:name w:val="Anmerkung"/>
    <w:basedOn w:val="Standard"/>
    <w:rPr>
      <w:i/>
      <w:vanish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360" w:lineRule="atLeast"/>
      <w:ind w:firstLine="284"/>
    </w:pPr>
  </w:style>
  <w:style w:type="character" w:styleId="Kommentarzeichen">
    <w:name w:val="annotation reference"/>
    <w:uiPriority w:val="99"/>
    <w:semiHidden/>
    <w:rPr>
      <w:sz w:val="16"/>
    </w:rPr>
  </w:style>
  <w:style w:type="paragraph" w:customStyle="1" w:styleId="ASMListing">
    <w:name w:val="ASM Listing"/>
    <w:basedOn w:val="Standard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customStyle="1" w:styleId="Aufzhlung1">
    <w:name w:val="Aufzählung1"/>
    <w:basedOn w:val="Standard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basedOn w:val="Standard"/>
    <w:next w:val="Standard"/>
    <w:pPr>
      <w:keepNext/>
      <w:keepLines/>
      <w:spacing w:before="240" w:line="360" w:lineRule="atLeast"/>
      <w:jc w:val="center"/>
    </w:pPr>
    <w:rPr>
      <w:sz w:val="24"/>
    </w:rPr>
  </w:style>
  <w:style w:type="paragraph" w:customStyle="1" w:styleId="Bildunterschrift">
    <w:name w:val="Bildunterschrift"/>
    <w:basedOn w:val="Standard"/>
    <w:next w:val="Standard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customStyle="1" w:styleId="facts">
    <w:name w:val="facts"/>
    <w:basedOn w:val="Standard"/>
    <w:pPr>
      <w:keepNext/>
      <w:spacing w:after="240" w:line="240" w:lineRule="auto"/>
      <w:ind w:left="567"/>
    </w:pPr>
    <w:rPr>
      <w:sz w:val="24"/>
    </w:rPr>
  </w:style>
  <w:style w:type="paragraph" w:customStyle="1" w:styleId="Fronttitel">
    <w:name w:val="Fronttitel"/>
    <w:basedOn w:val="Standard"/>
    <w:pPr>
      <w:spacing w:line="1400" w:lineRule="atLeast"/>
      <w:jc w:val="center"/>
    </w:pPr>
    <w:rPr>
      <w:b/>
      <w:sz w:val="80"/>
    </w:rPr>
  </w:style>
  <w:style w:type="paragraph" w:styleId="Funotentext">
    <w:name w:val="footnote text"/>
    <w:basedOn w:val="Standard"/>
    <w:semiHidden/>
    <w:pPr>
      <w:spacing w:line="360" w:lineRule="atLeast"/>
      <w:ind w:firstLine="284"/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zeile">
    <w:name w:val="footer"/>
    <w:basedOn w:val="Standard"/>
    <w:pPr>
      <w:pBdr>
        <w:top w:val="single" w:sz="6" w:space="1" w:color="C0C0C0"/>
      </w:pBdr>
      <w:tabs>
        <w:tab w:val="right" w:pos="9072"/>
      </w:tabs>
      <w:spacing w:before="120" w:after="0"/>
    </w:pPr>
    <w:rPr>
      <w:i/>
      <w:sz w:val="18"/>
    </w:rPr>
  </w:style>
  <w:style w:type="paragraph" w:customStyle="1" w:styleId="Gleichung">
    <w:name w:val="Gleichung"/>
    <w:basedOn w:val="Standard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Index1">
    <w:name w:val="index 1"/>
    <w:basedOn w:val="Standard"/>
    <w:next w:val="Standard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Index2">
    <w:name w:val="index 2"/>
    <w:basedOn w:val="Standard"/>
    <w:next w:val="Standard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Index3">
    <w:name w:val="index 3"/>
    <w:basedOn w:val="Standard"/>
    <w:next w:val="Standard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Index4">
    <w:name w:val="index 4"/>
    <w:basedOn w:val="Standard"/>
    <w:next w:val="Standard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Index6">
    <w:name w:val="index 6"/>
    <w:basedOn w:val="Standard"/>
    <w:next w:val="Standard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Index7">
    <w:name w:val="index 7"/>
    <w:basedOn w:val="Standard"/>
    <w:next w:val="Standard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Indexberschrift">
    <w:name w:val="index heading"/>
    <w:basedOn w:val="Standard"/>
    <w:next w:val="Index1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Kopfzeile">
    <w:name w:val="header"/>
    <w:basedOn w:val="Standard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sz w:val="18"/>
    </w:rPr>
  </w:style>
  <w:style w:type="paragraph" w:customStyle="1" w:styleId="Literatur">
    <w:name w:val="Literatur"/>
    <w:basedOn w:val="Standard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basedOn w:val="Standard"/>
    <w:pPr>
      <w:spacing w:before="46" w:after="29"/>
      <w:ind w:left="624" w:firstLine="244"/>
    </w:pPr>
    <w:rPr>
      <w:sz w:val="24"/>
    </w:rPr>
  </w:style>
  <w:style w:type="paragraph" w:customStyle="1" w:styleId="Nummeriert">
    <w:name w:val="Nummeriert"/>
    <w:basedOn w:val="Standard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customStyle="1" w:styleId="schedule0">
    <w:name w:val="schedule0"/>
    <w:basedOn w:val="Standard"/>
    <w:pPr>
      <w:ind w:right="113"/>
      <w:jc w:val="left"/>
    </w:pPr>
    <w:rPr>
      <w:b/>
    </w:rPr>
  </w:style>
  <w:style w:type="paragraph" w:customStyle="1" w:styleId="schedule01">
    <w:name w:val="schedule01"/>
    <w:basedOn w:val="Standard"/>
    <w:pPr>
      <w:spacing w:before="60" w:line="180" w:lineRule="exact"/>
      <w:jc w:val="left"/>
    </w:pPr>
  </w:style>
  <w:style w:type="paragraph" w:styleId="Standardeinzug">
    <w:name w:val="Normal Indent"/>
    <w:basedOn w:val="Standard"/>
    <w:pPr>
      <w:ind w:left="284"/>
    </w:pPr>
  </w:style>
  <w:style w:type="paragraph" w:customStyle="1" w:styleId="StdEingerckt">
    <w:name w:val="Std Eingerückt"/>
    <w:basedOn w:val="Standard"/>
    <w:pPr>
      <w:ind w:firstLine="244"/>
    </w:pPr>
  </w:style>
  <w:style w:type="paragraph" w:customStyle="1" w:styleId="Tabelle">
    <w:name w:val="Tabelle"/>
    <w:basedOn w:val="Standard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customStyle="1" w:styleId="Table">
    <w:name w:val="Table"/>
    <w:basedOn w:val="Standard"/>
    <w:pPr>
      <w:spacing w:before="120" w:after="240"/>
      <w:ind w:left="2268" w:right="567" w:hanging="1701"/>
    </w:pPr>
  </w:style>
  <w:style w:type="paragraph" w:customStyle="1" w:styleId="Titel1">
    <w:name w:val="Titel 1"/>
    <w:basedOn w:val="Standard"/>
    <w:pPr>
      <w:keepNext/>
      <w:keepLines/>
      <w:spacing w:before="140" w:after="260" w:line="500" w:lineRule="atLeast"/>
    </w:pPr>
    <w:rPr>
      <w:b/>
      <w:sz w:val="40"/>
    </w:rPr>
  </w:style>
  <w:style w:type="paragraph" w:customStyle="1" w:styleId="Titel2">
    <w:name w:val="Titel 2"/>
    <w:basedOn w:val="Standard"/>
    <w:pPr>
      <w:keepNext/>
      <w:keepLines/>
      <w:spacing w:before="120" w:after="140" w:line="400" w:lineRule="atLeast"/>
    </w:pPr>
    <w:rPr>
      <w:b/>
      <w:sz w:val="32"/>
    </w:rPr>
  </w:style>
  <w:style w:type="paragraph" w:customStyle="1" w:styleId="Titel3">
    <w:name w:val="Titel 3"/>
    <w:basedOn w:val="Standard"/>
    <w:pPr>
      <w:keepNext/>
      <w:keepLines/>
      <w:spacing w:before="124" w:line="318" w:lineRule="atLeast"/>
    </w:pPr>
    <w:rPr>
      <w:b/>
      <w:sz w:val="26"/>
    </w:rPr>
  </w:style>
  <w:style w:type="paragraph" w:customStyle="1" w:styleId="Verfasserzeile">
    <w:name w:val="Verfasserzeile"/>
    <w:basedOn w:val="berschrift1"/>
    <w:next w:val="Standard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Verzeichnis6">
    <w:name w:val="toc 6"/>
    <w:basedOn w:val="Standard"/>
    <w:next w:val="Standard"/>
    <w:semiHidden/>
    <w:pPr>
      <w:tabs>
        <w:tab w:val="left" w:leader="dot" w:pos="8645"/>
        <w:tab w:val="right" w:pos="9071"/>
      </w:tabs>
      <w:ind w:left="3544" w:right="850"/>
    </w:pPr>
  </w:style>
  <w:style w:type="paragraph" w:styleId="Verzeichnis7">
    <w:name w:val="toc 7"/>
    <w:basedOn w:val="Standard"/>
    <w:next w:val="Standard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Verzeichnis8">
    <w:name w:val="toc 8"/>
    <w:basedOn w:val="Standard"/>
    <w:next w:val="Standard"/>
    <w:semiHidden/>
    <w:pPr>
      <w:tabs>
        <w:tab w:val="left" w:leader="dot" w:pos="8645"/>
        <w:tab w:val="right" w:pos="9071"/>
      </w:tabs>
      <w:ind w:left="4961" w:right="850"/>
    </w:pPr>
  </w:style>
  <w:style w:type="character" w:styleId="Zeilennummer">
    <w:name w:val="line number"/>
    <w:basedOn w:val="Absatz-Standardschriftart"/>
  </w:style>
  <w:style w:type="paragraph" w:styleId="Textkrper">
    <w:name w:val="Body Text"/>
    <w:basedOn w:val="Standard"/>
  </w:style>
  <w:style w:type="paragraph" w:customStyle="1" w:styleId="NumerierungAnfang">
    <w:name w:val="Numerierung Anfang"/>
    <w:basedOn w:val="Listennummer"/>
    <w:next w:val="Listennummer"/>
    <w:pPr>
      <w:spacing w:before="80" w:line="280" w:lineRule="atLeast"/>
    </w:pPr>
  </w:style>
  <w:style w:type="paragraph" w:styleId="Listennummer">
    <w:name w:val="List Number"/>
    <w:basedOn w:val="Liste"/>
    <w:pPr>
      <w:spacing w:after="80"/>
      <w:ind w:left="284" w:hanging="284"/>
    </w:pPr>
  </w:style>
  <w:style w:type="paragraph" w:customStyle="1" w:styleId="NumerierungEnde">
    <w:name w:val="Numerierung Ende"/>
    <w:basedOn w:val="Listennummer"/>
    <w:next w:val="Standard"/>
    <w:pPr>
      <w:spacing w:after="240" w:line="280" w:lineRule="atLeast"/>
    </w:pPr>
  </w:style>
  <w:style w:type="paragraph" w:styleId="Liste">
    <w:name w:val="List"/>
    <w:basedOn w:val="Standard"/>
    <w:pPr>
      <w:ind w:left="283" w:hanging="283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styleId="Aufzhlungszeichen">
    <w:name w:val="List Bullet"/>
    <w:basedOn w:val="Liste"/>
    <w:pPr>
      <w:spacing w:after="80"/>
      <w:ind w:left="284" w:hanging="284"/>
    </w:pPr>
  </w:style>
  <w:style w:type="paragraph" w:customStyle="1" w:styleId="AufzhlungEnde">
    <w:name w:val="Aufzählung Ende"/>
    <w:basedOn w:val="Aufzhlungszeichen"/>
    <w:next w:val="Standard"/>
    <w:pPr>
      <w:spacing w:after="200"/>
    </w:pPr>
  </w:style>
  <w:style w:type="character" w:styleId="Seitenzahl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120"/>
    </w:pPr>
    <w:rPr>
      <w:i/>
      <w:sz w:val="18"/>
    </w:rPr>
  </w:style>
  <w:style w:type="paragraph" w:customStyle="1" w:styleId="Handlungsanweisung">
    <w:name w:val="Handlungsanweisung"/>
    <w:basedOn w:val="Standard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Index8">
    <w:name w:val="index 8"/>
    <w:basedOn w:val="Standard"/>
    <w:next w:val="Standard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Index9">
    <w:name w:val="index 9"/>
    <w:basedOn w:val="Standard"/>
    <w:next w:val="Standard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Liste2">
    <w:name w:val="List 2"/>
    <w:basedOn w:val="Liste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760"/>
    </w:pPr>
  </w:style>
  <w:style w:type="paragraph" w:styleId="Textkrper2">
    <w:name w:val="Body Text 2"/>
    <w:basedOn w:val="Standard"/>
    <w:rPr>
      <w:snapToGrid w:val="0"/>
      <w:sz w:val="24"/>
    </w:rPr>
  </w:style>
  <w:style w:type="paragraph" w:customStyle="1" w:styleId="Formatvorlage1">
    <w:name w:val="Formatvorlage1"/>
    <w:basedOn w:val="Standard"/>
  </w:style>
  <w:style w:type="paragraph" w:customStyle="1" w:styleId="Textkrper21">
    <w:name w:val="Textkörper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customStyle="1" w:styleId="Textkrper-Einzug21">
    <w:name w:val="Textkörper-Einzug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Textkrper-Einzug3">
    <w:name w:val="Body Text Indent 3"/>
    <w:basedOn w:val="Standard"/>
    <w:pPr>
      <w:spacing w:after="0"/>
      <w:ind w:left="284" w:hanging="284"/>
    </w:pPr>
    <w:rPr>
      <w:sz w:val="22"/>
    </w:rPr>
  </w:style>
  <w:style w:type="paragraph" w:styleId="Textkrper3">
    <w:name w:val="Body Text 3"/>
    <w:basedOn w:val="Standard"/>
    <w:pPr>
      <w:tabs>
        <w:tab w:val="left" w:pos="4820"/>
      </w:tabs>
      <w:spacing w:after="72"/>
      <w:jc w:val="left"/>
    </w:pPr>
    <w:rPr>
      <w:b/>
      <w:sz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24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0A81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8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aslerweb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slerweb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les.europe@baslerweb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879F836D7F408EB302991F457A0C" ma:contentTypeVersion="38" ma:contentTypeDescription="Create a new document." ma:contentTypeScope="" ma:versionID="61a333d8f6a76cb0fcda3c7af67231d6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b1296f49365626e6f931447079a4f658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0e780d-56f9-49a3-b303-460a05294246">
      <Terms xmlns="http://schemas.microsoft.com/office/infopath/2007/PartnerControls"/>
    </lcf76f155ced4ddcb4097134ff3c332f>
    <Language xmlns="a60e780d-56f9-49a3-b303-460a05294246" xsi:nil="true"/>
    <Tags xmlns="a60e780d-56f9-49a3-b303-460a05294246" xsi:nil="true"/>
    <TaxCatchAll xmlns="b91a2b38-8ac2-476c-abd9-0bb498b9d899" xsi:nil="true"/>
    <_Flow_SignoffStatus xmlns="a60e780d-56f9-49a3-b303-460a052942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8C54C-DCE3-4AC8-9B01-6F2251F2A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301B1-20C0-4AB6-A76F-06201912E694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customXml/itemProps3.xml><?xml version="1.0" encoding="utf-8"?>
<ds:datastoreItem xmlns:ds="http://schemas.openxmlformats.org/officeDocument/2006/customXml" ds:itemID="{D3016C75-70E7-4F58-911D-B170AEF05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2553</Characters>
  <Application>Microsoft Office Word</Application>
  <DocSecurity>0</DocSecurity>
  <Lines>21</Lines>
  <Paragraphs>5</Paragraphs>
  <ScaleCrop>false</ScaleCrop>
  <Company>Unbekannte Organisation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subject/>
  <dc:creator>AGrabbe</dc:creator>
  <cp:keywords/>
  <cp:lastModifiedBy>Cassel, Martin</cp:lastModifiedBy>
  <cp:revision>9</cp:revision>
  <cp:lastPrinted>2002-08-23T17:41:00Z</cp:lastPrinted>
  <dcterms:created xsi:type="dcterms:W3CDTF">2025-10-13T13:23:00Z</dcterms:created>
  <dcterms:modified xsi:type="dcterms:W3CDTF">2025-10-14T06:57:00Z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14082300-7c59-4a89-954c-e869968e6e2a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2021-07-15T03:24:43Z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22a057ee-6b4f-4cd7-b915-b896c53414eb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</Properties>
</file>