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52C8" w14:textId="77777777" w:rsidR="004D27A8" w:rsidRPr="00483E76" w:rsidRDefault="004D27A8" w:rsidP="004D27A8">
      <w:pPr>
        <w:pStyle w:val="Textkrper3"/>
        <w:rPr>
          <w:rFonts w:cs="Arial"/>
          <w:b w:val="0"/>
          <w:sz w:val="24"/>
          <w:lang w:val="en-US"/>
        </w:rPr>
      </w:pPr>
      <w:r w:rsidRPr="00483E76">
        <w:rPr>
          <w:rFonts w:cs="Arial"/>
          <w:b w:val="0"/>
          <w:sz w:val="24"/>
          <w:lang w:val="en-US"/>
        </w:rPr>
        <w:t>FOR IMMEDIATE RELEASE</w:t>
      </w:r>
    </w:p>
    <w:p w14:paraId="31B5B2AD" w14:textId="77777777" w:rsidR="004D27A8" w:rsidRDefault="004D27A8" w:rsidP="004D27A8">
      <w:pPr>
        <w:pStyle w:val="Textkrper3"/>
        <w:spacing w:after="0"/>
        <w:rPr>
          <w:rFonts w:cs="Arial"/>
          <w:b w:val="0"/>
          <w:sz w:val="24"/>
          <w:lang w:val="en-US"/>
        </w:rPr>
      </w:pPr>
    </w:p>
    <w:p w14:paraId="31247F19" w14:textId="77777777" w:rsidR="00A0035A" w:rsidRPr="00483E76" w:rsidRDefault="00A0035A" w:rsidP="004D27A8">
      <w:pPr>
        <w:pStyle w:val="Textkrper3"/>
        <w:spacing w:after="0"/>
        <w:rPr>
          <w:rFonts w:cs="Arial"/>
          <w:b w:val="0"/>
          <w:sz w:val="24"/>
          <w:lang w:val="en-US"/>
        </w:rPr>
      </w:pPr>
    </w:p>
    <w:p w14:paraId="602CA7FD" w14:textId="5158FF5D" w:rsidR="004D27A8" w:rsidRPr="00483E76" w:rsidRDefault="001B1484" w:rsidP="004D27A8">
      <w:pPr>
        <w:pStyle w:val="Textkrper3"/>
        <w:spacing w:after="0"/>
        <w:rPr>
          <w:rFonts w:cs="Arial"/>
          <w:szCs w:val="36"/>
          <w:lang w:val="en-US"/>
        </w:rPr>
      </w:pPr>
      <w:r w:rsidRPr="001B1484">
        <w:rPr>
          <w:rFonts w:cs="Arial"/>
          <w:szCs w:val="36"/>
          <w:lang w:val="en-US"/>
        </w:rPr>
        <w:t>Basler Presents pylon AI, a New AI Image Analysis Software for Complex Applications</w:t>
      </w:r>
    </w:p>
    <w:p w14:paraId="2C3580CF" w14:textId="77777777" w:rsidR="004D27A8" w:rsidRPr="00483E76" w:rsidRDefault="004D27A8" w:rsidP="004D27A8">
      <w:pPr>
        <w:pStyle w:val="Textkrper3"/>
        <w:spacing w:after="0"/>
        <w:rPr>
          <w:rFonts w:cs="Arial"/>
          <w:b w:val="0"/>
          <w:sz w:val="22"/>
          <w:lang w:val="en-US"/>
        </w:rPr>
      </w:pPr>
    </w:p>
    <w:p w14:paraId="1B9B4E42" w14:textId="631DA3BE" w:rsidR="004D27A8" w:rsidRPr="00483E76" w:rsidRDefault="002B41ED" w:rsidP="004D27A8">
      <w:pPr>
        <w:tabs>
          <w:tab w:val="left" w:pos="4820"/>
        </w:tabs>
        <w:spacing w:after="72"/>
        <w:jc w:val="left"/>
        <w:rPr>
          <w:rFonts w:cs="Arial"/>
          <w:b/>
          <w:sz w:val="22"/>
          <w:lang w:val="en-US"/>
        </w:rPr>
      </w:pPr>
      <w:r w:rsidRPr="002B41ED">
        <w:rPr>
          <w:rFonts w:cs="Arial"/>
          <w:b/>
          <w:sz w:val="22"/>
          <w:lang w:val="en-US"/>
        </w:rPr>
        <w:t>With pylon AI, Basler AG presents software for easy entry into precise image analysis with artificial intelligence. pylon AI focuses on efficiency in the target application: The performance benchmarking function enables users to determine the most powerful processing hardware for their application. The AI applications created with pylon AI can be used without any programming effort.</w:t>
      </w:r>
    </w:p>
    <w:p w14:paraId="3015F146" w14:textId="77777777" w:rsidR="004D27A8" w:rsidRPr="00A45FA3" w:rsidRDefault="004D27A8" w:rsidP="004D27A8">
      <w:pPr>
        <w:pStyle w:val="Speichermdienb"/>
        <w:spacing w:after="0"/>
        <w:jc w:val="both"/>
        <w:rPr>
          <w:rFonts w:cs="Arial"/>
          <w:bCs/>
          <w:lang w:val="en-US"/>
        </w:rPr>
      </w:pPr>
    </w:p>
    <w:p w14:paraId="54D5E637" w14:textId="759AA05D" w:rsidR="000E400B" w:rsidRDefault="004D27A8"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r w:rsidRPr="00483E76">
        <w:rPr>
          <w:rFonts w:ascii="Arial" w:hAnsi="Arial" w:cs="Arial"/>
          <w:b/>
          <w:sz w:val="22"/>
          <w:lang w:val="en-US"/>
        </w:rPr>
        <w:t xml:space="preserve">Ahrensburg, </w:t>
      </w:r>
      <w:r w:rsidR="002B41ED">
        <w:rPr>
          <w:rFonts w:ascii="Arial" w:hAnsi="Arial" w:cs="Arial"/>
          <w:b/>
          <w:sz w:val="22"/>
          <w:lang w:val="en-US"/>
        </w:rPr>
        <w:t>September</w:t>
      </w:r>
      <w:r w:rsidR="00835F53" w:rsidRPr="00835F53">
        <w:rPr>
          <w:rFonts w:ascii="Arial" w:hAnsi="Arial" w:cs="Arial"/>
          <w:b/>
          <w:sz w:val="22"/>
          <w:lang w:val="en-US"/>
        </w:rPr>
        <w:t xml:space="preserve"> </w:t>
      </w:r>
      <w:r w:rsidR="00F83A7A">
        <w:rPr>
          <w:rFonts w:ascii="Arial" w:hAnsi="Arial" w:cs="Arial"/>
          <w:b/>
          <w:sz w:val="22"/>
          <w:lang w:val="en-US"/>
        </w:rPr>
        <w:t>24</w:t>
      </w:r>
      <w:r w:rsidR="00835F53" w:rsidRPr="00835F53">
        <w:rPr>
          <w:rFonts w:ascii="Arial" w:hAnsi="Arial" w:cs="Arial"/>
          <w:b/>
          <w:sz w:val="22"/>
          <w:lang w:val="en-US"/>
        </w:rPr>
        <w:t xml:space="preserve">, </w:t>
      </w:r>
      <w:r w:rsidR="002B41ED">
        <w:rPr>
          <w:rFonts w:ascii="Arial" w:hAnsi="Arial" w:cs="Arial"/>
          <w:b/>
          <w:sz w:val="22"/>
          <w:lang w:val="en-US"/>
        </w:rPr>
        <w:t>2024</w:t>
      </w:r>
      <w:r w:rsidRPr="00483E76">
        <w:rPr>
          <w:rFonts w:ascii="Arial" w:hAnsi="Arial" w:cs="Arial"/>
          <w:sz w:val="22"/>
          <w:lang w:val="en-US"/>
        </w:rPr>
        <w:t xml:space="preserve"> – </w:t>
      </w:r>
      <w:r w:rsidR="00A75CED" w:rsidRPr="00A75CED">
        <w:rPr>
          <w:rFonts w:ascii="Arial" w:hAnsi="Arial" w:cs="Arial"/>
          <w:noProof/>
          <w:sz w:val="22"/>
          <w:lang w:val="en-US"/>
        </w:rPr>
        <w:t>Basler AG, international manufacturer of high-quality machine vision hardware and software, is expanding its proven pylon Software Suite with pylon AI. pylon AI are image analysis functions with artificial intelligence algorithms that, unlike conventional algorithms, can solve more complex vision tasks like classification and semantic segmentation. The new performance benchmarking integrated into the software is unique: pylon AI displays the expected performance of an AI model for a variety of processors and AI accelerators. Frame rate, latency, accuracy of results, and power consumption can thus be compared. These are important parameters for the performance of the subsequent image processing application</w:t>
      </w:r>
      <w:r w:rsidR="000E400B" w:rsidRPr="00A75CED">
        <w:rPr>
          <w:rFonts w:ascii="Arial" w:hAnsi="Arial" w:cs="Arial"/>
          <w:noProof/>
          <w:sz w:val="22"/>
          <w:lang w:val="en-US"/>
        </w:rPr>
        <w:t>.</w:t>
      </w:r>
    </w:p>
    <w:p w14:paraId="3AC6CDF4" w14:textId="77777777" w:rsidR="00BC1279" w:rsidRDefault="00BC1279"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p>
    <w:p w14:paraId="2CEDB961" w14:textId="38B1C585" w:rsidR="000E400B" w:rsidRDefault="009068DE"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r w:rsidRPr="009068DE">
        <w:rPr>
          <w:rFonts w:ascii="Arial" w:hAnsi="Arial" w:cs="Arial"/>
          <w:noProof/>
          <w:sz w:val="22"/>
          <w:lang w:val="en-US"/>
        </w:rPr>
        <w:t>The new software allows users to create robust image analysis pipelines—from image acquisition to deployment in the target application—using drag-and-drop programming. The interface to the target application is also particularly user-friendly, thanks to the Recipe Code Generator function and proven pylon APIs. The new image analysis software consists of the pylon AI Platform for Machine Learning Operations (MLOps) and four pylon AI vTools (plug-ins that execute the AI models).</w:t>
      </w:r>
    </w:p>
    <w:p w14:paraId="53879DC4" w14:textId="77777777" w:rsidR="00570E71" w:rsidRPr="009068DE" w:rsidRDefault="00570E71"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p>
    <w:p w14:paraId="232E27E3" w14:textId="77777777" w:rsidR="00570E71" w:rsidRPr="00570E71" w:rsidRDefault="00570E71" w:rsidP="00BC1279">
      <w:pPr>
        <w:pStyle w:val="ASMListing"/>
        <w:tabs>
          <w:tab w:val="left" w:pos="4820"/>
        </w:tabs>
        <w:spacing w:after="0"/>
        <w:rPr>
          <w:rFonts w:ascii="Arial" w:hAnsi="Arial" w:cs="Arial"/>
          <w:b/>
          <w:bCs/>
          <w:noProof/>
          <w:sz w:val="22"/>
          <w:lang w:val="en-US"/>
        </w:rPr>
      </w:pPr>
      <w:r w:rsidRPr="00570E71">
        <w:rPr>
          <w:rFonts w:ascii="Arial" w:hAnsi="Arial" w:cs="Arial"/>
          <w:b/>
          <w:bCs/>
          <w:noProof/>
          <w:sz w:val="22"/>
          <w:lang w:val="en-US"/>
        </w:rPr>
        <w:t>pylon AI platform</w:t>
      </w:r>
    </w:p>
    <w:p w14:paraId="3A0F7309" w14:textId="77777777" w:rsidR="00570E71" w:rsidRPr="00570E71" w:rsidRDefault="00570E71" w:rsidP="00BC1279">
      <w:pPr>
        <w:pStyle w:val="ASMListing"/>
        <w:tabs>
          <w:tab w:val="left" w:pos="4820"/>
        </w:tabs>
        <w:spacing w:after="0"/>
        <w:rPr>
          <w:rFonts w:ascii="Arial" w:hAnsi="Arial" w:cs="Arial"/>
          <w:noProof/>
          <w:sz w:val="22"/>
          <w:lang w:val="en-US"/>
        </w:rPr>
      </w:pPr>
      <w:r w:rsidRPr="00570E71">
        <w:rPr>
          <w:rFonts w:ascii="Arial" w:hAnsi="Arial" w:cs="Arial"/>
          <w:noProof/>
          <w:sz w:val="22"/>
          <w:lang w:val="en-US"/>
        </w:rPr>
        <w:t>Thanks to the open ONNX format for deep learning models, numerous common AI frameworks such as PyTorch, TensorFlow, and NVIDIA TAO can be used. With the platform, the classes of the AI model are assigned to the image data. The AI models are then optimized (model conversion and quantization are possible) and the processing hardware is benchmarked for the best performance.</w:t>
      </w:r>
    </w:p>
    <w:p w14:paraId="7DBCF948" w14:textId="77777777" w:rsidR="00570E71" w:rsidRPr="00570E71" w:rsidRDefault="00570E71" w:rsidP="00BC1279">
      <w:pPr>
        <w:pStyle w:val="ASMListing"/>
        <w:tabs>
          <w:tab w:val="left" w:pos="4820"/>
        </w:tabs>
        <w:spacing w:after="0"/>
        <w:rPr>
          <w:rFonts w:ascii="Arial" w:hAnsi="Arial" w:cs="Arial"/>
          <w:noProof/>
          <w:sz w:val="22"/>
          <w:lang w:val="en-US"/>
        </w:rPr>
      </w:pPr>
    </w:p>
    <w:p w14:paraId="55B43744" w14:textId="77777777" w:rsidR="00570E71" w:rsidRPr="00570E71" w:rsidRDefault="00570E71" w:rsidP="00BC1279">
      <w:pPr>
        <w:pStyle w:val="ASMListing"/>
        <w:tabs>
          <w:tab w:val="left" w:pos="4820"/>
        </w:tabs>
        <w:spacing w:after="0"/>
        <w:rPr>
          <w:rFonts w:ascii="Arial" w:hAnsi="Arial" w:cs="Arial"/>
          <w:b/>
          <w:bCs/>
          <w:noProof/>
          <w:sz w:val="22"/>
          <w:lang w:val="en-US"/>
        </w:rPr>
      </w:pPr>
      <w:r w:rsidRPr="00570E71">
        <w:rPr>
          <w:rFonts w:ascii="Arial" w:hAnsi="Arial" w:cs="Arial"/>
          <w:b/>
          <w:bCs/>
          <w:noProof/>
          <w:sz w:val="22"/>
          <w:lang w:val="en-US"/>
        </w:rPr>
        <w:t>pylon AI vTools as plug-ins in the pylon Software Suite</w:t>
      </w:r>
    </w:p>
    <w:p w14:paraId="36ED7935" w14:textId="3F136BCA" w:rsidR="000E400B" w:rsidRDefault="00570E71"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r w:rsidRPr="00570E71">
        <w:rPr>
          <w:rFonts w:ascii="Arial" w:hAnsi="Arial" w:cs="Arial"/>
          <w:noProof/>
          <w:sz w:val="22"/>
          <w:lang w:val="en-US"/>
        </w:rPr>
        <w:t>The AI model optimized on the pylon AI platform can be loaded into the pylon AI vTools online or offline via drag-and-drop. The plug-ins enable complex applications with changing environmental conditions such as object detection, classification, and semantic and instance segmentation. They can be combined with the existing pylon vTools for image processing, which are based on classic algorithms.</w:t>
      </w:r>
    </w:p>
    <w:p w14:paraId="16F5E852" w14:textId="77777777" w:rsidR="00570E71" w:rsidRDefault="00570E71"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p>
    <w:p w14:paraId="113302D7" w14:textId="3FDB1FB2" w:rsidR="001554FB" w:rsidRDefault="001554FB" w:rsidP="00BC1279">
      <w:pPr>
        <w:pStyle w:val="ASMListing"/>
        <w:tabs>
          <w:tab w:val="clear" w:pos="1814"/>
          <w:tab w:val="clear" w:pos="2722"/>
          <w:tab w:val="clear" w:pos="5443"/>
          <w:tab w:val="left" w:pos="4820"/>
        </w:tabs>
        <w:spacing w:after="0" w:line="240" w:lineRule="atLeast"/>
        <w:jc w:val="both"/>
        <w:rPr>
          <w:rFonts w:ascii="Arial" w:hAnsi="Arial" w:cs="Arial"/>
          <w:sz w:val="22"/>
          <w:lang w:val="en-US"/>
        </w:rPr>
      </w:pPr>
      <w:r w:rsidRPr="001554FB">
        <w:rPr>
          <w:rFonts w:ascii="Arial" w:hAnsi="Arial" w:cs="Arial"/>
          <w:sz w:val="22"/>
          <w:lang w:val="en-US"/>
        </w:rPr>
        <w:t>Overall, customers benefit from greatly reduced development costs and a high level of flexibility and transparency. "</w:t>
      </w:r>
      <w:proofErr w:type="gramStart"/>
      <w:r w:rsidRPr="001554FB">
        <w:rPr>
          <w:rFonts w:ascii="Arial" w:hAnsi="Arial" w:cs="Arial"/>
          <w:sz w:val="22"/>
          <w:lang w:val="en-US"/>
        </w:rPr>
        <w:t>pylon</w:t>
      </w:r>
      <w:proofErr w:type="gramEnd"/>
      <w:r w:rsidRPr="001554FB">
        <w:rPr>
          <w:rFonts w:ascii="Arial" w:hAnsi="Arial" w:cs="Arial"/>
          <w:sz w:val="22"/>
          <w:lang w:val="en-US"/>
        </w:rPr>
        <w:t xml:space="preserve"> AI provides an easy entry into AI-driven applications with high cost efficiency. Integrated into the pylon Software Suite, we now offer the complete image processing route on a single user interface as a full-range provider: from image acquisition to image processing and image analysis. We also supply the appropriate machine vision hardware for the high AI readout speeds," emphasizes Pauline Lux, Product Group Architect at Basler.</w:t>
      </w:r>
    </w:p>
    <w:p w14:paraId="621431E8" w14:textId="77777777" w:rsidR="001554FB" w:rsidRDefault="001554FB" w:rsidP="001C4F81">
      <w:pPr>
        <w:pStyle w:val="ASMListing"/>
        <w:tabs>
          <w:tab w:val="clear" w:pos="1814"/>
          <w:tab w:val="clear" w:pos="2722"/>
          <w:tab w:val="clear" w:pos="5443"/>
          <w:tab w:val="left" w:pos="4820"/>
        </w:tabs>
        <w:spacing w:line="240" w:lineRule="atLeast"/>
        <w:jc w:val="both"/>
        <w:rPr>
          <w:rFonts w:ascii="Arial" w:hAnsi="Arial" w:cs="Arial"/>
          <w:sz w:val="22"/>
          <w:lang w:val="en-US"/>
        </w:rPr>
      </w:pPr>
    </w:p>
    <w:p w14:paraId="28902E53" w14:textId="77777777" w:rsidR="00A45FA3" w:rsidRDefault="00A45FA3" w:rsidP="001C4F81">
      <w:pPr>
        <w:pStyle w:val="ASMListing"/>
        <w:tabs>
          <w:tab w:val="clear" w:pos="1814"/>
          <w:tab w:val="clear" w:pos="2722"/>
          <w:tab w:val="clear" w:pos="5443"/>
          <w:tab w:val="left" w:pos="4820"/>
        </w:tabs>
        <w:spacing w:line="240" w:lineRule="atLeast"/>
        <w:jc w:val="both"/>
        <w:rPr>
          <w:rFonts w:ascii="Arial" w:hAnsi="Arial" w:cs="Arial"/>
          <w:sz w:val="22"/>
          <w:lang w:val="en-US"/>
        </w:rPr>
      </w:pPr>
    </w:p>
    <w:p w14:paraId="14B8AF19" w14:textId="45802312" w:rsidR="001554FB" w:rsidRPr="001554FB" w:rsidRDefault="3C4402F3" w:rsidP="68D2821C">
      <w:pPr>
        <w:pStyle w:val="ASMListing"/>
        <w:tabs>
          <w:tab w:val="left" w:pos="4820"/>
        </w:tabs>
        <w:spacing w:after="0"/>
        <w:rPr>
          <w:rFonts w:ascii="Arial" w:hAnsi="Arial" w:cs="Arial"/>
          <w:sz w:val="22"/>
          <w:szCs w:val="22"/>
          <w:lang w:val="fr-FR"/>
        </w:rPr>
      </w:pPr>
      <w:r w:rsidRPr="68D2821C">
        <w:rPr>
          <w:rFonts w:ascii="Arial" w:hAnsi="Arial" w:cs="Arial"/>
          <w:sz w:val="22"/>
          <w:szCs w:val="22"/>
          <w:lang w:val="fr-FR"/>
        </w:rPr>
        <w:lastRenderedPageBreak/>
        <w:t xml:space="preserve">More </w:t>
      </w:r>
      <w:proofErr w:type="gramStart"/>
      <w:r w:rsidRPr="68D2821C">
        <w:rPr>
          <w:rFonts w:ascii="Arial" w:hAnsi="Arial" w:cs="Arial"/>
          <w:sz w:val="22"/>
          <w:szCs w:val="22"/>
          <w:lang w:val="fr-FR"/>
        </w:rPr>
        <w:t>i</w:t>
      </w:r>
      <w:r w:rsidR="001554FB" w:rsidRPr="68D2821C">
        <w:rPr>
          <w:rFonts w:ascii="Arial" w:hAnsi="Arial" w:cs="Arial"/>
          <w:sz w:val="22"/>
          <w:szCs w:val="22"/>
          <w:lang w:val="fr-FR"/>
        </w:rPr>
        <w:t>nformation:</w:t>
      </w:r>
      <w:proofErr w:type="gramEnd"/>
      <w:r w:rsidR="001554FB" w:rsidRPr="68D2821C">
        <w:rPr>
          <w:rFonts w:ascii="Arial" w:hAnsi="Arial" w:cs="Arial"/>
          <w:sz w:val="22"/>
          <w:szCs w:val="22"/>
          <w:lang w:val="fr-FR"/>
        </w:rPr>
        <w:t xml:space="preserve"> www.baslerweb.com/pylon-ai</w:t>
      </w:r>
    </w:p>
    <w:p w14:paraId="13C867C2" w14:textId="77777777" w:rsidR="001554FB" w:rsidRPr="001554FB" w:rsidRDefault="001554FB" w:rsidP="00BC1279">
      <w:pPr>
        <w:pStyle w:val="ASMListing"/>
        <w:tabs>
          <w:tab w:val="left" w:pos="4820"/>
        </w:tabs>
        <w:spacing w:after="0"/>
        <w:rPr>
          <w:rFonts w:ascii="Arial" w:hAnsi="Arial" w:cs="Arial"/>
          <w:sz w:val="22"/>
          <w:lang w:val="en-US"/>
        </w:rPr>
      </w:pPr>
      <w:r w:rsidRPr="68D2821C">
        <w:rPr>
          <w:rFonts w:ascii="Arial" w:hAnsi="Arial" w:cs="Arial"/>
          <w:sz w:val="22"/>
          <w:szCs w:val="22"/>
          <w:lang w:val="en-US"/>
        </w:rPr>
        <w:t>Demo date: www.baslerweb.com/pylon-ai-booking</w:t>
      </w:r>
    </w:p>
    <w:p w14:paraId="4F4FBE38" w14:textId="77777777" w:rsidR="00C23253" w:rsidRDefault="00C23253" w:rsidP="37DBAB41">
      <w:pPr>
        <w:rPr>
          <w:rFonts w:cs="Arial"/>
          <w:sz w:val="22"/>
          <w:szCs w:val="22"/>
          <w:lang w:val="en-US"/>
        </w:rPr>
      </w:pPr>
    </w:p>
    <w:p w14:paraId="10C77B94" w14:textId="5A15695A" w:rsidR="68D2821C" w:rsidRDefault="68D2821C" w:rsidP="68D2821C">
      <w:pPr>
        <w:rPr>
          <w:rFonts w:cs="Arial"/>
          <w:sz w:val="22"/>
          <w:szCs w:val="22"/>
          <w:lang w:val="en-US"/>
        </w:rPr>
      </w:pPr>
    </w:p>
    <w:p w14:paraId="41414DA0" w14:textId="11DDD19E" w:rsidR="001D2C21" w:rsidRPr="00657BC5" w:rsidRDefault="001D2C21" w:rsidP="37DBAB41">
      <w:pPr>
        <w:rPr>
          <w:rFonts w:cs="Arial"/>
          <w:sz w:val="22"/>
          <w:szCs w:val="22"/>
          <w:lang w:val="en-US"/>
        </w:rPr>
      </w:pPr>
      <w:r w:rsidRPr="37DBAB41">
        <w:rPr>
          <w:rFonts w:cs="Arial"/>
          <w:b/>
          <w:bCs/>
          <w:sz w:val="22"/>
          <w:szCs w:val="22"/>
          <w:lang w:val="en-US"/>
        </w:rPr>
        <w:t>Image caption:</w:t>
      </w:r>
      <w:r w:rsidR="001554FB">
        <w:rPr>
          <w:rFonts w:cs="Arial"/>
          <w:b/>
          <w:bCs/>
          <w:sz w:val="22"/>
          <w:szCs w:val="22"/>
          <w:lang w:val="en-US"/>
        </w:rPr>
        <w:t xml:space="preserve"> </w:t>
      </w:r>
      <w:r w:rsidR="00657BC5" w:rsidRPr="00657BC5">
        <w:rPr>
          <w:rFonts w:cs="Arial"/>
          <w:sz w:val="22"/>
          <w:szCs w:val="22"/>
          <w:lang w:val="en-US"/>
        </w:rPr>
        <w:t>pylon AI for complex image analysis</w:t>
      </w:r>
    </w:p>
    <w:p w14:paraId="014BC075" w14:textId="77777777" w:rsidR="004D27A8" w:rsidRPr="00483E76" w:rsidRDefault="004D27A8" w:rsidP="37DBAB41">
      <w:pPr>
        <w:rPr>
          <w:rFonts w:cs="Arial"/>
          <w:sz w:val="22"/>
          <w:szCs w:val="22"/>
          <w:lang w:val="en-US"/>
        </w:rPr>
      </w:pPr>
    </w:p>
    <w:p w14:paraId="2D6C27FB" w14:textId="6CB8AC34" w:rsidR="146D3360" w:rsidRDefault="146D3360" w:rsidP="10CD92A1">
      <w:pPr>
        <w:spacing w:before="240" w:after="0" w:line="280" w:lineRule="exact"/>
        <w:rPr>
          <w:lang w:val="en-US"/>
        </w:rPr>
      </w:pPr>
      <w:r w:rsidRPr="5B0E357E">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76DCE880" w:rsidRPr="5B0E357E">
        <w:rPr>
          <w:rFonts w:cs="Arial"/>
          <w:lang w:val="en-US"/>
        </w:rPr>
        <w:t>around</w:t>
      </w:r>
      <w:r w:rsidRPr="5B0E357E">
        <w:rPr>
          <w:rFonts w:cs="Arial"/>
          <w:lang w:val="en-US"/>
        </w:rPr>
        <w:t xml:space="preserve">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r w:rsidR="0919255D" w:rsidRPr="5B0E357E">
        <w:rPr>
          <w:rFonts w:cs="Arial"/>
          <w:lang w:val="en-US"/>
        </w:rPr>
        <w:t>.</w:t>
      </w:r>
    </w:p>
    <w:p w14:paraId="6726D2F2" w14:textId="5E6E3790" w:rsidR="000948A6" w:rsidRPr="000948A6" w:rsidRDefault="000948A6" w:rsidP="79732811">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1">
        <w:r w:rsidR="79732811" w:rsidRPr="79732811">
          <w:rPr>
            <w:rStyle w:val="Hyperlink"/>
            <w:rFonts w:eastAsia="Arial" w:cs="Arial"/>
            <w:sz w:val="19"/>
            <w:szCs w:val="19"/>
            <w:lang w:val="en-US"/>
          </w:rPr>
          <w:t>sales.europe@baslerweb.com</w:t>
        </w:r>
      </w:hyperlink>
      <w:r w:rsidR="79732811" w:rsidRPr="79732811">
        <w:rPr>
          <w:rFonts w:eastAsia="Arial" w:cs="Arial"/>
          <w:color w:val="1F497D" w:themeColor="text2"/>
          <w:sz w:val="19"/>
          <w:szCs w:val="19"/>
          <w:lang w:val="en-US"/>
        </w:rPr>
        <w:t xml:space="preserve"> </w:t>
      </w:r>
      <w:r w:rsidR="79732811" w:rsidRP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6F4FBDA4" w14:textId="77777777" w:rsidR="004D27A8" w:rsidRPr="001B1484" w:rsidRDefault="004D27A8" w:rsidP="004D27A8">
      <w:pPr>
        <w:pStyle w:val="Textkrper2"/>
        <w:spacing w:after="0" w:line="280" w:lineRule="exact"/>
        <w:rPr>
          <w:rFonts w:cs="Arial"/>
          <w:b/>
          <w:snapToGrid/>
          <w:sz w:val="20"/>
        </w:rPr>
      </w:pPr>
      <w:r w:rsidRPr="001B1484">
        <w:rPr>
          <w:rFonts w:cs="Arial"/>
          <w:b/>
          <w:snapToGrid/>
          <w:sz w:val="20"/>
        </w:rPr>
        <w:t xml:space="preserve">Press </w:t>
      </w:r>
      <w:r w:rsidR="00D311A4" w:rsidRPr="001B1484">
        <w:rPr>
          <w:rFonts w:cs="Arial"/>
          <w:b/>
          <w:snapToGrid/>
          <w:sz w:val="20"/>
        </w:rPr>
        <w:t>C</w:t>
      </w:r>
      <w:r w:rsidRPr="001B1484">
        <w:rPr>
          <w:rFonts w:cs="Arial"/>
          <w:b/>
          <w:snapToGrid/>
          <w:sz w:val="20"/>
        </w:rPr>
        <w:t xml:space="preserve">ontact: </w:t>
      </w:r>
    </w:p>
    <w:p w14:paraId="58B58A57" w14:textId="77777777" w:rsidR="00482BE5" w:rsidRDefault="00482BE5" w:rsidP="00482BE5">
      <w:pPr>
        <w:spacing w:after="0" w:line="280" w:lineRule="exact"/>
        <w:jc w:val="left"/>
      </w:pPr>
      <w:r>
        <w:t>Frank von Kittlitz – Content &amp; PR</w:t>
      </w:r>
    </w:p>
    <w:p w14:paraId="47891062" w14:textId="77777777" w:rsidR="00482BE5" w:rsidRDefault="00482BE5" w:rsidP="00482BE5">
      <w:pPr>
        <w:spacing w:after="0" w:line="280" w:lineRule="exact"/>
        <w:jc w:val="left"/>
      </w:pPr>
      <w:r>
        <w:t>Tel. +49 4102 463 171</w:t>
      </w:r>
    </w:p>
    <w:p w14:paraId="70466534" w14:textId="77777777" w:rsidR="00482BE5" w:rsidRPr="00AA4394" w:rsidRDefault="00482BE5" w:rsidP="00482BE5">
      <w:pPr>
        <w:spacing w:after="0" w:line="280" w:lineRule="exact"/>
        <w:jc w:val="left"/>
        <w:rPr>
          <w:b/>
        </w:rPr>
      </w:pPr>
      <w:r>
        <w:t>frank.vonkittlitz@baslerweb.com</w:t>
      </w:r>
    </w:p>
    <w:p w14:paraId="2E365D43" w14:textId="77777777" w:rsidR="004D27A8" w:rsidRPr="005B36C7" w:rsidRDefault="004D27A8" w:rsidP="004D27A8">
      <w:pPr>
        <w:spacing w:after="0" w:line="280" w:lineRule="exact"/>
        <w:jc w:val="left"/>
        <w:rPr>
          <w:rFonts w:cs="Arial"/>
          <w:b/>
        </w:rPr>
      </w:pPr>
    </w:p>
    <w:p w14:paraId="76A4A349" w14:textId="77777777" w:rsidR="004D27A8" w:rsidRPr="00BB7D27" w:rsidRDefault="004D27A8" w:rsidP="004D27A8">
      <w:pPr>
        <w:spacing w:after="0" w:line="280" w:lineRule="exact"/>
        <w:jc w:val="left"/>
        <w:rPr>
          <w:rFonts w:cs="Arial"/>
          <w:b/>
        </w:rPr>
      </w:pPr>
      <w:r w:rsidRPr="00BB7D27">
        <w:rPr>
          <w:rFonts w:cs="Arial"/>
          <w:b/>
        </w:rPr>
        <w:t>Basler AG</w:t>
      </w:r>
    </w:p>
    <w:p w14:paraId="25192075" w14:textId="77777777" w:rsidR="004D27A8" w:rsidRPr="00BB7D27" w:rsidRDefault="00BB7D27" w:rsidP="004D27A8">
      <w:pPr>
        <w:spacing w:after="0" w:line="280" w:lineRule="exact"/>
        <w:jc w:val="left"/>
        <w:rPr>
          <w:rFonts w:cs="Arial"/>
        </w:rPr>
      </w:pPr>
      <w:r>
        <w:rPr>
          <w:rFonts w:cs="Arial"/>
        </w:rPr>
        <w:t>An der Strusbek 60-</w:t>
      </w:r>
      <w:r w:rsidR="004D27A8" w:rsidRPr="00BB7D27">
        <w:rPr>
          <w:rFonts w:cs="Arial"/>
        </w:rPr>
        <w:t>62</w:t>
      </w:r>
    </w:p>
    <w:p w14:paraId="4FFEE293" w14:textId="77777777" w:rsidR="004D27A8" w:rsidRDefault="004D27A8" w:rsidP="004D27A8">
      <w:pPr>
        <w:spacing w:after="0" w:line="280" w:lineRule="exact"/>
        <w:jc w:val="left"/>
        <w:rPr>
          <w:rFonts w:cs="Arial"/>
        </w:rPr>
      </w:pPr>
      <w:r w:rsidRPr="00BB7D27">
        <w:rPr>
          <w:rFonts w:cs="Arial"/>
        </w:rPr>
        <w:t>22926 Ahrensburg</w:t>
      </w:r>
    </w:p>
    <w:p w14:paraId="0046F27B" w14:textId="77777777" w:rsidR="00BB7D27" w:rsidRPr="00BB7D27" w:rsidRDefault="00BB7D27" w:rsidP="004D27A8">
      <w:pPr>
        <w:spacing w:after="0" w:line="280" w:lineRule="exact"/>
        <w:jc w:val="left"/>
        <w:rPr>
          <w:rFonts w:cs="Arial"/>
        </w:rPr>
      </w:pPr>
      <w:r>
        <w:rPr>
          <w:rFonts w:cs="Arial"/>
        </w:rPr>
        <w:t>Germany</w:t>
      </w:r>
    </w:p>
    <w:p w14:paraId="3CD0FA54" w14:textId="77777777" w:rsidR="009B6A39" w:rsidRPr="00BB7D27" w:rsidRDefault="00000000" w:rsidP="004D27A8">
      <w:pPr>
        <w:pStyle w:val="Speichermdienb"/>
        <w:tabs>
          <w:tab w:val="clear" w:pos="4820"/>
        </w:tabs>
        <w:spacing w:after="0" w:line="280" w:lineRule="exact"/>
        <w:rPr>
          <w:rFonts w:cs="Arial"/>
          <w:snapToGrid w:val="0"/>
          <w:sz w:val="20"/>
        </w:rPr>
      </w:pPr>
      <w:hyperlink r:id="rId13" w:history="1">
        <w:r w:rsidR="009B6A39" w:rsidRPr="000908AB">
          <w:rPr>
            <w:rStyle w:val="Hyperlink"/>
            <w:rFonts w:cs="Arial"/>
            <w:snapToGrid w:val="0"/>
            <w:sz w:val="20"/>
          </w:rPr>
          <w:t>www.baslerweb.com</w:t>
        </w:r>
      </w:hyperlink>
    </w:p>
    <w:p w14:paraId="38203159" w14:textId="5EBAF0D8" w:rsidR="00B87890" w:rsidRPr="00BB7D27" w:rsidRDefault="00B87890" w:rsidP="004D27A8"/>
    <w:sectPr w:rsidR="00B87890" w:rsidRPr="00BB7D27" w:rsidSect="00C21B28">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A17C7" w14:textId="77777777" w:rsidR="00CC0D48" w:rsidRDefault="00CC0D48">
      <w:r>
        <w:separator/>
      </w:r>
    </w:p>
  </w:endnote>
  <w:endnote w:type="continuationSeparator" w:id="0">
    <w:p w14:paraId="71C91179" w14:textId="77777777" w:rsidR="00CC0D48" w:rsidRDefault="00CC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08600" w14:textId="77777777" w:rsidR="00CC0D48" w:rsidRDefault="00CC0D48">
      <w:r>
        <w:separator/>
      </w:r>
    </w:p>
  </w:footnote>
  <w:footnote w:type="continuationSeparator" w:id="0">
    <w:p w14:paraId="1703953E" w14:textId="77777777" w:rsidR="00CC0D48" w:rsidRDefault="00CC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94A10"/>
    <w:rsid w:val="000E1AFF"/>
    <w:rsid w:val="000E400B"/>
    <w:rsid w:val="000F7A89"/>
    <w:rsid w:val="00151384"/>
    <w:rsid w:val="001554FB"/>
    <w:rsid w:val="00174F08"/>
    <w:rsid w:val="00184CA8"/>
    <w:rsid w:val="001A7D72"/>
    <w:rsid w:val="001B1484"/>
    <w:rsid w:val="001C4F81"/>
    <w:rsid w:val="001D2C21"/>
    <w:rsid w:val="00285558"/>
    <w:rsid w:val="002A05FF"/>
    <w:rsid w:val="002B41ED"/>
    <w:rsid w:val="002B736E"/>
    <w:rsid w:val="002C5349"/>
    <w:rsid w:val="002D6E66"/>
    <w:rsid w:val="00341825"/>
    <w:rsid w:val="0037541C"/>
    <w:rsid w:val="00461454"/>
    <w:rsid w:val="00482BE5"/>
    <w:rsid w:val="004D27A8"/>
    <w:rsid w:val="005359B6"/>
    <w:rsid w:val="00570E71"/>
    <w:rsid w:val="00591F98"/>
    <w:rsid w:val="005B36C7"/>
    <w:rsid w:val="005C010F"/>
    <w:rsid w:val="00657BC5"/>
    <w:rsid w:val="00680B1F"/>
    <w:rsid w:val="006F6D93"/>
    <w:rsid w:val="0072594C"/>
    <w:rsid w:val="00747793"/>
    <w:rsid w:val="0076158C"/>
    <w:rsid w:val="007F0032"/>
    <w:rsid w:val="0080703B"/>
    <w:rsid w:val="00835F53"/>
    <w:rsid w:val="00867C1D"/>
    <w:rsid w:val="008A2DFD"/>
    <w:rsid w:val="008E1C89"/>
    <w:rsid w:val="009068DE"/>
    <w:rsid w:val="009326E6"/>
    <w:rsid w:val="009B6859"/>
    <w:rsid w:val="009B6A39"/>
    <w:rsid w:val="00A0035A"/>
    <w:rsid w:val="00A45FA3"/>
    <w:rsid w:val="00A75CED"/>
    <w:rsid w:val="00A84E16"/>
    <w:rsid w:val="00AA5798"/>
    <w:rsid w:val="00AD5952"/>
    <w:rsid w:val="00AF63C4"/>
    <w:rsid w:val="00B87890"/>
    <w:rsid w:val="00BB5453"/>
    <w:rsid w:val="00BB7D27"/>
    <w:rsid w:val="00BC1279"/>
    <w:rsid w:val="00BD088F"/>
    <w:rsid w:val="00BE472F"/>
    <w:rsid w:val="00BF1140"/>
    <w:rsid w:val="00BF4247"/>
    <w:rsid w:val="00C000F6"/>
    <w:rsid w:val="00C0662B"/>
    <w:rsid w:val="00C21B28"/>
    <w:rsid w:val="00C23253"/>
    <w:rsid w:val="00C52170"/>
    <w:rsid w:val="00C95FEA"/>
    <w:rsid w:val="00CC0D48"/>
    <w:rsid w:val="00CC655D"/>
    <w:rsid w:val="00CC6FAA"/>
    <w:rsid w:val="00D311A4"/>
    <w:rsid w:val="00D863D8"/>
    <w:rsid w:val="00DA02DE"/>
    <w:rsid w:val="00E3045F"/>
    <w:rsid w:val="00E40D40"/>
    <w:rsid w:val="00E5086A"/>
    <w:rsid w:val="00E9797C"/>
    <w:rsid w:val="00EA4BC9"/>
    <w:rsid w:val="00F14810"/>
    <w:rsid w:val="00F83A7A"/>
    <w:rsid w:val="00FB17A7"/>
    <w:rsid w:val="0919255D"/>
    <w:rsid w:val="10CD92A1"/>
    <w:rsid w:val="146D3360"/>
    <w:rsid w:val="1DBAD100"/>
    <w:rsid w:val="2DE7A14A"/>
    <w:rsid w:val="37DBAB41"/>
    <w:rsid w:val="3C4402F3"/>
    <w:rsid w:val="4CA740E9"/>
    <w:rsid w:val="5B0E357E"/>
    <w:rsid w:val="5E4D3522"/>
    <w:rsid w:val="68D2821C"/>
    <w:rsid w:val="75172D73"/>
    <w:rsid w:val="76DCE880"/>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eecdb944bccf3173a72d7996fd1237b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606692563198c65c21de5602be8806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2.xml><?xml version="1.0" encoding="utf-8"?>
<ds:datastoreItem xmlns:ds="http://schemas.openxmlformats.org/officeDocument/2006/customXml" ds:itemID="{ECC9FD97-EF99-411E-9377-FFB9FF0A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4.xml><?xml version="1.0" encoding="utf-8"?>
<ds:datastoreItem xmlns:ds="http://schemas.openxmlformats.org/officeDocument/2006/customXml" ds:itemID="{CC1A7826-5556-44D1-88D8-D9D1A43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3947</Characters>
  <Application>Microsoft Office Word</Application>
  <DocSecurity>0</DocSecurity>
  <Lines>32</Lines>
  <Paragraphs>9</Paragraphs>
  <ScaleCrop>false</ScaleCrop>
  <Company>Unbekannte Organisation</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Hegewald, Chiara</cp:lastModifiedBy>
  <cp:revision>18</cp:revision>
  <cp:lastPrinted>2002-08-23T08:41:00Z</cp:lastPrinted>
  <dcterms:created xsi:type="dcterms:W3CDTF">2024-08-26T11:24:00Z</dcterms:created>
  <dcterms:modified xsi:type="dcterms:W3CDTF">2024-09-24T07:13:00Z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