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16AE" w14:textId="77777777" w:rsidR="00781FFD" w:rsidRPr="00F64B84" w:rsidRDefault="00781FFD" w:rsidP="00781FFD">
      <w:pPr>
        <w:rPr>
          <w:rFonts w:ascii="Arial" w:hAnsi="Arial" w:cs="Arial"/>
        </w:rPr>
      </w:pPr>
      <w:r w:rsidRPr="00F64B84">
        <w:rPr>
          <w:rFonts w:ascii="Arial" w:hAnsi="Arial" w:cs="Arial"/>
        </w:rPr>
        <w:t>COMUNICATO STAMPA</w:t>
      </w:r>
    </w:p>
    <w:p w14:paraId="40F0E249" w14:textId="77777777" w:rsidR="00781FFD" w:rsidRPr="00F64B84" w:rsidRDefault="00781FFD" w:rsidP="00781FFD">
      <w:pPr>
        <w:rPr>
          <w:rFonts w:ascii="Arial" w:hAnsi="Arial" w:cs="Arial"/>
        </w:rPr>
      </w:pPr>
      <w:r w:rsidRPr="00F64B84">
        <w:rPr>
          <w:rFonts w:ascii="Arial" w:hAnsi="Arial" w:cs="Arial"/>
        </w:rPr>
        <w:t>Per immediata diffusione</w:t>
      </w:r>
    </w:p>
    <w:p w14:paraId="0AB774C4" w14:textId="77777777" w:rsidR="00D8260A" w:rsidRPr="00D8260A" w:rsidRDefault="00D8260A" w:rsidP="00D8260A">
      <w:pPr>
        <w:pStyle w:val="ASMListing"/>
        <w:rPr>
          <w:rFonts w:ascii="Segoe UI" w:eastAsia="Segoe UI" w:hAnsi="Segoe UI" w:cs="Segoe UI"/>
          <w:b/>
          <w:szCs w:val="22"/>
          <w:lang w:val="it-IT"/>
        </w:rPr>
      </w:pPr>
      <w:r w:rsidRPr="00D8260A">
        <w:rPr>
          <w:rFonts w:ascii="Segoe UI" w:eastAsia="Segoe UI" w:hAnsi="Segoe UI" w:cs="Segoe UI"/>
          <w:b/>
          <w:szCs w:val="22"/>
          <w:lang w:val="it-IT"/>
        </w:rPr>
        <w:t xml:space="preserve">Basler presenta un sistema di visione TDI </w:t>
      </w:r>
      <w:proofErr w:type="spellStart"/>
      <w:r w:rsidRPr="00D8260A">
        <w:rPr>
          <w:rFonts w:ascii="Segoe UI" w:eastAsia="Segoe UI" w:hAnsi="Segoe UI" w:cs="Segoe UI"/>
          <w:b/>
          <w:szCs w:val="22"/>
          <w:lang w:val="it-IT"/>
        </w:rPr>
        <w:t>CoaXPress</w:t>
      </w:r>
      <w:proofErr w:type="spellEnd"/>
      <w:r w:rsidRPr="00D8260A">
        <w:rPr>
          <w:rFonts w:ascii="Segoe UI" w:eastAsia="Segoe UI" w:hAnsi="Segoe UI" w:cs="Segoe UI"/>
          <w:b/>
          <w:szCs w:val="22"/>
          <w:lang w:val="it-IT"/>
        </w:rPr>
        <w:t>-over-Fiber completo</w:t>
      </w:r>
    </w:p>
    <w:p w14:paraId="3B0742BE" w14:textId="77777777" w:rsidR="00D8260A" w:rsidRPr="00D8260A" w:rsidRDefault="00D8260A" w:rsidP="00D8260A">
      <w:pPr>
        <w:pStyle w:val="ASMListing"/>
        <w:rPr>
          <w:rFonts w:ascii="Segoe UI" w:eastAsia="Segoe UI" w:hAnsi="Segoe UI" w:cs="Segoe UI"/>
          <w:szCs w:val="22"/>
          <w:lang w:val="it-IT"/>
        </w:rPr>
      </w:pPr>
    </w:p>
    <w:p w14:paraId="20984E10" w14:textId="77777777" w:rsidR="00D8260A" w:rsidRPr="00D8260A" w:rsidRDefault="00D8260A" w:rsidP="00D8260A">
      <w:pPr>
        <w:pStyle w:val="ASMListing"/>
        <w:rPr>
          <w:rFonts w:ascii="Segoe UI" w:eastAsia="Segoe UI" w:hAnsi="Segoe UI" w:cs="Segoe UI"/>
          <w:b/>
          <w:bCs/>
          <w:szCs w:val="22"/>
          <w:lang w:val="it-IT"/>
        </w:rPr>
      </w:pPr>
      <w:r w:rsidRPr="00D8260A">
        <w:rPr>
          <w:rFonts w:ascii="Segoe UI" w:eastAsia="Segoe UI" w:hAnsi="Segoe UI" w:cs="Segoe UI"/>
          <w:b/>
          <w:bCs/>
          <w:szCs w:val="22"/>
          <w:lang w:val="it-IT"/>
        </w:rPr>
        <w:t xml:space="preserve">Il sistema di visione include una telecamera TDI a scansione lineare, un frame </w:t>
      </w:r>
      <w:proofErr w:type="spellStart"/>
      <w:r w:rsidRPr="00D8260A">
        <w:rPr>
          <w:rFonts w:ascii="Segoe UI" w:eastAsia="Segoe UI" w:hAnsi="Segoe UI" w:cs="Segoe UI"/>
          <w:b/>
          <w:bCs/>
          <w:szCs w:val="22"/>
          <w:lang w:val="it-IT"/>
        </w:rPr>
        <w:t>grabber</w:t>
      </w:r>
      <w:proofErr w:type="spellEnd"/>
      <w:r w:rsidRPr="00D8260A">
        <w:rPr>
          <w:rFonts w:ascii="Segoe UI" w:eastAsia="Segoe UI" w:hAnsi="Segoe UI" w:cs="Segoe UI"/>
          <w:b/>
          <w:bCs/>
          <w:szCs w:val="22"/>
          <w:lang w:val="it-IT"/>
        </w:rPr>
        <w:t xml:space="preserve"> per l'inoltro dei dati, software e altri componenti. L'efficiente riduzione dei dati semplifica la complessità del sistema, garantendo soluzioni complete più convenienti.</w:t>
      </w:r>
    </w:p>
    <w:p w14:paraId="0DF789E4" w14:textId="77777777" w:rsidR="00D8260A" w:rsidRPr="00D8260A" w:rsidRDefault="00D8260A" w:rsidP="00D8260A">
      <w:pPr>
        <w:pStyle w:val="ASMListing"/>
        <w:rPr>
          <w:rFonts w:ascii="Segoe UI" w:eastAsia="Segoe UI" w:hAnsi="Segoe UI" w:cs="Segoe UI"/>
          <w:szCs w:val="22"/>
          <w:lang w:val="it-IT"/>
        </w:rPr>
      </w:pPr>
    </w:p>
    <w:p w14:paraId="6C71ADA4" w14:textId="60133E21" w:rsidR="00D8260A" w:rsidRPr="00D8260A" w:rsidRDefault="00D8260A" w:rsidP="00D8260A">
      <w:pPr>
        <w:pStyle w:val="ASMListing"/>
        <w:rPr>
          <w:rFonts w:ascii="Segoe UI" w:eastAsia="Segoe UI" w:hAnsi="Segoe UI" w:cs="Segoe UI"/>
          <w:szCs w:val="22"/>
          <w:lang w:val="it-IT"/>
        </w:rPr>
      </w:pPr>
      <w:r w:rsidRPr="00D8260A">
        <w:rPr>
          <w:rFonts w:ascii="Segoe UI" w:eastAsia="Segoe UI" w:hAnsi="Segoe UI" w:cs="Segoe UI"/>
          <w:b/>
          <w:bCs/>
          <w:szCs w:val="22"/>
          <w:lang w:val="it-IT"/>
        </w:rPr>
        <w:t xml:space="preserve">Ahrensburg, 14 aprile 2026 </w:t>
      </w:r>
      <w:r w:rsidRPr="00D8260A">
        <w:rPr>
          <w:rFonts w:ascii="Segoe UI" w:eastAsia="Segoe UI" w:hAnsi="Segoe UI" w:cs="Segoe UI"/>
          <w:szCs w:val="22"/>
          <w:lang w:val="it-IT"/>
        </w:rPr>
        <w:t xml:space="preserve">– Basler AG, produttore internazionale di hardware e software di visione artificiale di alta qualità, presenta un sistema di visione TDI </w:t>
      </w:r>
      <w:proofErr w:type="spellStart"/>
      <w:r w:rsidRPr="00D8260A">
        <w:rPr>
          <w:rFonts w:ascii="Segoe UI" w:eastAsia="Segoe UI" w:hAnsi="Segoe UI" w:cs="Segoe UI"/>
          <w:szCs w:val="22"/>
          <w:lang w:val="it-IT"/>
        </w:rPr>
        <w:t>CoaXPress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 xml:space="preserve">-over-Fiber con una larghezza di banda fino a 100 Gbps duali. Colpisce per la perfetta integrazione di componenti compatibili, quali una telecamera a scansione lineare TDI, un frame </w:t>
      </w:r>
      <w:proofErr w:type="spellStart"/>
      <w:r w:rsidRPr="00D8260A">
        <w:rPr>
          <w:rFonts w:ascii="Segoe UI" w:eastAsia="Segoe UI" w:hAnsi="Segoe UI" w:cs="Segoe UI"/>
          <w:szCs w:val="22"/>
          <w:lang w:val="it-IT"/>
        </w:rPr>
        <w:t>grabber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 xml:space="preserve"> programmabile per l'inoltro dei dati, software, moduli ricetrasmettitori, cavi e soluzioni di raffreddamento. Gli esperti di Basler supportano i clienti nell'integrazione di componenti adeguati, quali obiettivi e illumina</w:t>
      </w:r>
      <w:r w:rsidR="00F6152B">
        <w:rPr>
          <w:rFonts w:ascii="Segoe UI" w:eastAsia="Segoe UI" w:hAnsi="Segoe UI" w:cs="Segoe UI"/>
          <w:szCs w:val="22"/>
          <w:lang w:val="it-IT"/>
        </w:rPr>
        <w:t>tori</w:t>
      </w:r>
      <w:r w:rsidRPr="00D8260A">
        <w:rPr>
          <w:rFonts w:ascii="Segoe UI" w:eastAsia="Segoe UI" w:hAnsi="Segoe UI" w:cs="Segoe UI"/>
          <w:szCs w:val="22"/>
          <w:lang w:val="it-IT"/>
        </w:rPr>
        <w:t>, oltre a fornire servizi di sviluppo e consulenza.</w:t>
      </w:r>
    </w:p>
    <w:p w14:paraId="601F6729" w14:textId="77777777" w:rsidR="00D8260A" w:rsidRPr="00D8260A" w:rsidRDefault="00D8260A" w:rsidP="00D8260A">
      <w:pPr>
        <w:pStyle w:val="ASMListing"/>
        <w:rPr>
          <w:rFonts w:ascii="Segoe UI" w:eastAsia="Segoe UI" w:hAnsi="Segoe UI" w:cs="Segoe UI"/>
          <w:szCs w:val="22"/>
          <w:lang w:val="it-IT"/>
        </w:rPr>
      </w:pPr>
    </w:p>
    <w:p w14:paraId="2FC57007" w14:textId="77777777" w:rsidR="00D8260A" w:rsidRP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szCs w:val="22"/>
          <w:lang w:val="it-IT"/>
        </w:rPr>
      </w:pPr>
      <w:r w:rsidRPr="00D8260A">
        <w:rPr>
          <w:rFonts w:ascii="Segoe UI" w:eastAsia="Segoe UI" w:hAnsi="Segoe UI" w:cs="Segoe UI"/>
          <w:szCs w:val="22"/>
          <w:lang w:val="it-IT"/>
        </w:rPr>
        <w:t xml:space="preserve">Una caratteristica speciale è l'elevata riduzione dei dati ottenuta grazie alla </w:t>
      </w:r>
      <w:proofErr w:type="spellStart"/>
      <w:r w:rsidRPr="00D8260A">
        <w:rPr>
          <w:rFonts w:ascii="Segoe UI" w:eastAsia="Segoe UI" w:hAnsi="Segoe UI" w:cs="Segoe UI"/>
          <w:szCs w:val="22"/>
          <w:lang w:val="it-IT"/>
        </w:rPr>
        <w:t>pre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 xml:space="preserve">-elaborazione delle immagini sul frame </w:t>
      </w:r>
      <w:proofErr w:type="spellStart"/>
      <w:r w:rsidRPr="00D8260A">
        <w:rPr>
          <w:rFonts w:ascii="Segoe UI" w:eastAsia="Segoe UI" w:hAnsi="Segoe UI" w:cs="Segoe UI"/>
          <w:szCs w:val="22"/>
          <w:lang w:val="it-IT"/>
        </w:rPr>
        <w:t>grabber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 xml:space="preserve"> utilizzando il software </w:t>
      </w:r>
      <w:proofErr w:type="spellStart"/>
      <w:r w:rsidRPr="00D8260A">
        <w:rPr>
          <w:rFonts w:ascii="Segoe UI" w:eastAsia="Segoe UI" w:hAnsi="Segoe UI" w:cs="Segoe UI"/>
          <w:szCs w:val="22"/>
          <w:lang w:val="it-IT"/>
        </w:rPr>
        <w:t>VisualApplets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 xml:space="preserve">. Ciò consente di risparmiare dal 20% al 50% dei componenti hardware, quali GPU, CPU e frame </w:t>
      </w:r>
      <w:proofErr w:type="spellStart"/>
      <w:r w:rsidRPr="00D8260A">
        <w:rPr>
          <w:rFonts w:ascii="Segoe UI" w:eastAsia="Segoe UI" w:hAnsi="Segoe UI" w:cs="Segoe UI"/>
          <w:szCs w:val="22"/>
          <w:lang w:val="it-IT"/>
        </w:rPr>
        <w:t>grabber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>, riducendo al contempo i tempi di sviluppo e garantendo un'architettura di sistema robusta con un basso carico della CPU. Il sistema nel suo complesso può essere adattato in modo flessibile alle diverse esigenze dei clienti ed è particolarmente adatto all'ispezione di wafer e semiconduttori, celle di batterie, schermi piatti e PCB.</w:t>
      </w:r>
    </w:p>
    <w:p w14:paraId="4467981B" w14:textId="77777777" w:rsidR="00D8260A" w:rsidRP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szCs w:val="22"/>
          <w:lang w:val="it-IT"/>
        </w:rPr>
      </w:pPr>
    </w:p>
    <w:p w14:paraId="55431C4C" w14:textId="77777777" w:rsidR="00D8260A" w:rsidRP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b/>
          <w:bCs/>
          <w:szCs w:val="22"/>
          <w:lang w:val="it-IT"/>
        </w:rPr>
      </w:pPr>
      <w:r w:rsidRPr="00D8260A">
        <w:rPr>
          <w:rFonts w:ascii="Segoe UI" w:eastAsia="Segoe UI" w:hAnsi="Segoe UI" w:cs="Segoe UI"/>
          <w:b/>
          <w:bCs/>
          <w:szCs w:val="22"/>
          <w:lang w:val="it-IT"/>
        </w:rPr>
        <w:t>Componenti del sistema di visione TDI</w:t>
      </w:r>
    </w:p>
    <w:p w14:paraId="0AA17D4F" w14:textId="77777777" w:rsidR="00D8260A" w:rsidRP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szCs w:val="22"/>
          <w:lang w:val="it-IT"/>
        </w:rPr>
      </w:pPr>
      <w:r w:rsidRPr="00D8260A">
        <w:rPr>
          <w:rFonts w:ascii="Segoe UI" w:eastAsia="Segoe UI" w:hAnsi="Segoe UI" w:cs="Segoe UI"/>
          <w:szCs w:val="22"/>
          <w:lang w:val="it-IT"/>
        </w:rPr>
        <w:t xml:space="preserve">La telecamera a scansione lineare racer 2 XL TDI, dotata del più recente sensore lineare CMOS </w:t>
      </w:r>
      <w:proofErr w:type="spellStart"/>
      <w:r w:rsidRPr="00D8260A">
        <w:rPr>
          <w:rFonts w:ascii="Segoe UI" w:eastAsia="Segoe UI" w:hAnsi="Segoe UI" w:cs="Segoe UI"/>
          <w:szCs w:val="22"/>
          <w:lang w:val="it-IT"/>
        </w:rPr>
        <w:t>GPixel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 xml:space="preserve"> GLT5016BSI, offre una frequenza di linea molto elevata, fino a 500 kHz, con una risoluzione di 16k e 256 stadi TDI. Per il raffreddamento della telecamera sono disponibili alette di raffreddamento passive o un raffreddatore attivo ad aria compressa. Il collegamento ottico garantisce la compatibilità elettromagnetica e una lunghezza del cavo quasi illimitata. Per collegare la telecamera a un frame </w:t>
      </w:r>
      <w:proofErr w:type="spellStart"/>
      <w:r w:rsidRPr="00D8260A">
        <w:rPr>
          <w:rFonts w:ascii="Segoe UI" w:eastAsia="Segoe UI" w:hAnsi="Segoe UI" w:cs="Segoe UI"/>
          <w:szCs w:val="22"/>
          <w:lang w:val="it-IT"/>
        </w:rPr>
        <w:t>grabber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>, sono disponibili cavi dati QSFP28 in varie lunghezze insieme a un modulo ricetrasmettitore QSFP28.</w:t>
      </w:r>
    </w:p>
    <w:p w14:paraId="7050F02D" w14:textId="77777777" w:rsidR="00D8260A" w:rsidRP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szCs w:val="22"/>
          <w:lang w:val="it-IT"/>
        </w:rPr>
      </w:pPr>
    </w:p>
    <w:p w14:paraId="6C1ADC31" w14:textId="77777777" w:rsid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szCs w:val="22"/>
          <w:lang w:val="it-IT"/>
        </w:rPr>
      </w:pPr>
      <w:r w:rsidRPr="00D8260A">
        <w:rPr>
          <w:rFonts w:ascii="Segoe UI" w:eastAsia="Segoe UI" w:hAnsi="Segoe UI" w:cs="Segoe UI"/>
          <w:szCs w:val="22"/>
          <w:lang w:val="it-IT"/>
        </w:rPr>
        <w:t xml:space="preserve">La telecamera è compatibile con il frame </w:t>
      </w:r>
      <w:proofErr w:type="spellStart"/>
      <w:r w:rsidRPr="00D8260A">
        <w:rPr>
          <w:rFonts w:ascii="Segoe UI" w:eastAsia="Segoe UI" w:hAnsi="Segoe UI" w:cs="Segoe UI"/>
          <w:szCs w:val="22"/>
          <w:lang w:val="it-IT"/>
        </w:rPr>
        <w:t>grabber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 xml:space="preserve"> programmabile </w:t>
      </w:r>
      <w:proofErr w:type="spellStart"/>
      <w:r w:rsidRPr="00D8260A">
        <w:rPr>
          <w:rFonts w:ascii="Segoe UI" w:eastAsia="Segoe UI" w:hAnsi="Segoe UI" w:cs="Segoe UI"/>
          <w:szCs w:val="22"/>
          <w:lang w:val="it-IT"/>
        </w:rPr>
        <w:t>imaFlex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 xml:space="preserve"> 2 Dual 100. Questo dispone di due connessioni QSFP28 per far funzionare fino a due telecamere a scansione lineare racer 2 XL TDI o per collegare una telecamera e una connessione di inoltro dati ottica per un ulteriore frame </w:t>
      </w:r>
      <w:proofErr w:type="spellStart"/>
      <w:r w:rsidRPr="00D8260A">
        <w:rPr>
          <w:rFonts w:ascii="Segoe UI" w:eastAsia="Segoe UI" w:hAnsi="Segoe UI" w:cs="Segoe UI"/>
          <w:szCs w:val="22"/>
          <w:lang w:val="it-IT"/>
        </w:rPr>
        <w:t>grabber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 xml:space="preserve"> </w:t>
      </w:r>
      <w:proofErr w:type="spellStart"/>
      <w:r w:rsidRPr="00D8260A">
        <w:rPr>
          <w:rFonts w:ascii="Segoe UI" w:eastAsia="Segoe UI" w:hAnsi="Segoe UI" w:cs="Segoe UI"/>
          <w:szCs w:val="22"/>
          <w:lang w:val="it-IT"/>
        </w:rPr>
        <w:t>imaFlex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 xml:space="preserve"> 2 con una larghezza di banda totale di 100 Gbps per connettore.</w:t>
      </w:r>
    </w:p>
    <w:p w14:paraId="36DEE4D1" w14:textId="77777777" w:rsid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szCs w:val="22"/>
          <w:lang w:val="it-IT"/>
        </w:rPr>
      </w:pPr>
    </w:p>
    <w:p w14:paraId="45F8AA61" w14:textId="77777777" w:rsid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szCs w:val="22"/>
          <w:lang w:val="it-IT"/>
        </w:rPr>
      </w:pPr>
    </w:p>
    <w:p w14:paraId="5E9CD725" w14:textId="77777777" w:rsid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szCs w:val="22"/>
          <w:lang w:val="it-IT"/>
        </w:rPr>
      </w:pPr>
    </w:p>
    <w:p w14:paraId="2C24F37B" w14:textId="77777777" w:rsid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szCs w:val="22"/>
          <w:lang w:val="it-IT"/>
        </w:rPr>
      </w:pPr>
    </w:p>
    <w:p w14:paraId="548FBC45" w14:textId="77777777" w:rsidR="00D8260A" w:rsidRP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szCs w:val="22"/>
          <w:lang w:val="it-IT"/>
        </w:rPr>
      </w:pPr>
    </w:p>
    <w:p w14:paraId="5D7E28BA" w14:textId="77777777" w:rsidR="00D8260A" w:rsidRPr="00D8260A" w:rsidRDefault="00D8260A" w:rsidP="00D8260A">
      <w:pPr>
        <w:pStyle w:val="ASMListing"/>
        <w:rPr>
          <w:rFonts w:ascii="Segoe UI" w:eastAsia="Segoe UI" w:hAnsi="Segoe UI" w:cs="Segoe UI"/>
          <w:szCs w:val="22"/>
          <w:lang w:val="it-IT"/>
        </w:rPr>
      </w:pPr>
    </w:p>
    <w:p w14:paraId="2A572279" w14:textId="77777777" w:rsid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b/>
          <w:bCs/>
          <w:szCs w:val="22"/>
          <w:lang w:val="it-IT"/>
        </w:rPr>
      </w:pPr>
    </w:p>
    <w:p w14:paraId="7BD9AB51" w14:textId="77777777" w:rsid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b/>
          <w:bCs/>
          <w:szCs w:val="22"/>
          <w:lang w:val="it-IT"/>
        </w:rPr>
      </w:pPr>
    </w:p>
    <w:p w14:paraId="4BED5B2F" w14:textId="6BD23F77" w:rsidR="00D8260A" w:rsidRPr="00D8260A" w:rsidRDefault="00D8260A" w:rsidP="00D8260A">
      <w:pPr>
        <w:pStyle w:val="ASMListing"/>
        <w:spacing w:line="240" w:lineRule="atLeast"/>
        <w:rPr>
          <w:rFonts w:ascii="Segoe UI" w:eastAsia="Segoe UI" w:hAnsi="Segoe UI" w:cs="Segoe UI"/>
          <w:b/>
          <w:bCs/>
          <w:szCs w:val="22"/>
          <w:lang w:val="it-IT"/>
        </w:rPr>
      </w:pPr>
      <w:r w:rsidRPr="00D8260A">
        <w:rPr>
          <w:rFonts w:ascii="Segoe UI" w:eastAsia="Segoe UI" w:hAnsi="Segoe UI" w:cs="Segoe UI"/>
          <w:b/>
          <w:bCs/>
          <w:szCs w:val="22"/>
          <w:lang w:val="it-IT"/>
        </w:rPr>
        <w:t>Rapida implementazione del progetto</w:t>
      </w:r>
    </w:p>
    <w:p w14:paraId="6BCFFE53" w14:textId="37D1EE94" w:rsidR="00D8260A" w:rsidRPr="00D8260A" w:rsidRDefault="00D8260A" w:rsidP="00D8260A">
      <w:pPr>
        <w:pStyle w:val="ASMListing"/>
        <w:rPr>
          <w:rFonts w:ascii="Segoe UI" w:eastAsia="Segoe UI" w:hAnsi="Segoe UI" w:cs="Segoe UI"/>
          <w:szCs w:val="22"/>
          <w:lang w:val="it-IT"/>
        </w:rPr>
      </w:pPr>
      <w:r w:rsidRPr="00D8260A">
        <w:rPr>
          <w:rFonts w:ascii="Segoe UI" w:eastAsia="Segoe UI" w:hAnsi="Segoe UI" w:cs="Segoe UI"/>
          <w:szCs w:val="22"/>
          <w:lang w:val="it-IT"/>
        </w:rPr>
        <w:t xml:space="preserve">"Utilizziamo la nostra esperienza per sviluppare e implementare sistemi di visione TDI insieme ai nostri clienti in breve tempo. La compatibilità di tutti i componenti e la </w:t>
      </w:r>
      <w:proofErr w:type="spellStart"/>
      <w:proofErr w:type="gramStart"/>
      <w:r w:rsidRPr="00D8260A">
        <w:rPr>
          <w:rFonts w:ascii="Segoe UI" w:eastAsia="Segoe UI" w:hAnsi="Segoe UI" w:cs="Segoe UI"/>
          <w:szCs w:val="22"/>
          <w:lang w:val="it-IT"/>
        </w:rPr>
        <w:t>pre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>-elaborazione</w:t>
      </w:r>
      <w:proofErr w:type="gramEnd"/>
      <w:r w:rsidRPr="00D8260A">
        <w:rPr>
          <w:rFonts w:ascii="Segoe UI" w:eastAsia="Segoe UI" w:hAnsi="Segoe UI" w:cs="Segoe UI"/>
          <w:szCs w:val="22"/>
          <w:lang w:val="it-IT"/>
        </w:rPr>
        <w:t xml:space="preserve"> delle immagini danno vita a un sistema completo potente, omogeneo, robusto e a prova di futuro, che riduce significativamente il costo totale di proprietà (TCO) per i nostri clienti", sottolinea Jochen Dreeßen, </w:t>
      </w:r>
      <w:r w:rsidR="00E37AE4" w:rsidRPr="00E37AE4">
        <w:rPr>
          <w:rFonts w:ascii="Segoe UI" w:eastAsia="Segoe UI" w:hAnsi="Segoe UI" w:cs="Segoe UI"/>
          <w:noProof/>
          <w:szCs w:val="22"/>
          <w:lang w:val="it-IT"/>
        </w:rPr>
        <w:t xml:space="preserve">Head of Performance Product Systems </w:t>
      </w:r>
      <w:r w:rsidR="00E37AE4">
        <w:rPr>
          <w:rFonts w:ascii="Segoe UI" w:eastAsia="Segoe UI" w:hAnsi="Segoe UI" w:cs="Segoe UI"/>
          <w:noProof/>
          <w:szCs w:val="22"/>
          <w:lang w:val="it-IT"/>
        </w:rPr>
        <w:t xml:space="preserve">di </w:t>
      </w:r>
      <w:r w:rsidR="00E37AE4" w:rsidRPr="00E37AE4">
        <w:rPr>
          <w:rFonts w:ascii="Segoe UI" w:eastAsia="Segoe UI" w:hAnsi="Segoe UI" w:cs="Segoe UI"/>
          <w:noProof/>
          <w:szCs w:val="22"/>
          <w:lang w:val="it-IT"/>
        </w:rPr>
        <w:t>Basler</w:t>
      </w:r>
      <w:r w:rsidRPr="00D8260A">
        <w:rPr>
          <w:rFonts w:ascii="Segoe UI" w:eastAsia="Segoe UI" w:hAnsi="Segoe UI" w:cs="Segoe UI"/>
          <w:szCs w:val="22"/>
          <w:lang w:val="it-IT"/>
        </w:rPr>
        <w:t>.</w:t>
      </w:r>
    </w:p>
    <w:p w14:paraId="255CB7B5" w14:textId="77777777" w:rsidR="00D8260A" w:rsidRPr="00D8260A" w:rsidRDefault="00D8260A" w:rsidP="00D8260A">
      <w:pPr>
        <w:pStyle w:val="ASMListing"/>
        <w:rPr>
          <w:rFonts w:ascii="Segoe UI" w:eastAsia="Segoe UI" w:hAnsi="Segoe UI" w:cs="Segoe UI"/>
          <w:szCs w:val="22"/>
          <w:lang w:val="it-IT"/>
        </w:rPr>
      </w:pPr>
    </w:p>
    <w:p w14:paraId="7100507A" w14:textId="77777777" w:rsidR="00D8260A" w:rsidRPr="00D8260A" w:rsidRDefault="00D8260A" w:rsidP="00D8260A">
      <w:pPr>
        <w:pStyle w:val="ASMListing"/>
        <w:spacing w:line="240" w:lineRule="atLeast"/>
        <w:jc w:val="both"/>
        <w:rPr>
          <w:rFonts w:ascii="Segoe UI" w:eastAsia="Segoe UI" w:hAnsi="Segoe UI" w:cs="Segoe UI"/>
          <w:szCs w:val="22"/>
          <w:u w:val="single"/>
          <w:lang w:val="it-IT"/>
        </w:rPr>
      </w:pPr>
      <w:r w:rsidRPr="00D8260A">
        <w:rPr>
          <w:rFonts w:ascii="Segoe UI" w:eastAsia="Segoe UI" w:hAnsi="Segoe UI" w:cs="Segoe UI"/>
          <w:szCs w:val="22"/>
          <w:lang w:val="it-IT"/>
        </w:rPr>
        <w:t xml:space="preserve">Maggiori informazioni: </w:t>
      </w:r>
      <w:hyperlink r:id="rId10" w:history="1">
        <w:r w:rsidRPr="00D8260A">
          <w:rPr>
            <w:rStyle w:val="Collegamentoipertestuale"/>
            <w:rFonts w:ascii="Segoe UI" w:eastAsia="Segoe UI" w:hAnsi="Segoe UI" w:cs="Segoe UI"/>
            <w:szCs w:val="22"/>
            <w:lang w:val="it-IT"/>
          </w:rPr>
          <w:t>www.baslerweb.com/tdi</w:t>
        </w:r>
      </w:hyperlink>
    </w:p>
    <w:p w14:paraId="341C3B3A" w14:textId="77777777" w:rsidR="00D8260A" w:rsidRPr="00D8260A" w:rsidRDefault="00D8260A" w:rsidP="00D8260A">
      <w:pPr>
        <w:pStyle w:val="ASMListing"/>
        <w:rPr>
          <w:rFonts w:ascii="Segoe UI" w:eastAsia="Segoe UI" w:hAnsi="Segoe UI" w:cs="Segoe UI"/>
          <w:szCs w:val="22"/>
          <w:lang w:val="it-IT"/>
        </w:rPr>
      </w:pPr>
    </w:p>
    <w:p w14:paraId="3A18F0EB" w14:textId="77777777" w:rsidR="00D8260A" w:rsidRPr="00D8260A" w:rsidRDefault="00D8260A" w:rsidP="00D8260A">
      <w:pPr>
        <w:pStyle w:val="ASMListing"/>
        <w:rPr>
          <w:rFonts w:ascii="Segoe UI" w:eastAsia="Segoe UI" w:hAnsi="Segoe UI" w:cs="Segoe UI"/>
          <w:szCs w:val="22"/>
          <w:lang w:val="it-IT"/>
        </w:rPr>
      </w:pPr>
    </w:p>
    <w:p w14:paraId="69DF40D5" w14:textId="77777777" w:rsidR="00D8260A" w:rsidRPr="00D8260A" w:rsidRDefault="00D8260A" w:rsidP="00D8260A">
      <w:pPr>
        <w:pStyle w:val="ASMListing"/>
        <w:tabs>
          <w:tab w:val="left" w:pos="4820"/>
        </w:tabs>
        <w:rPr>
          <w:rFonts w:ascii="Segoe UI" w:eastAsia="Segoe UI" w:hAnsi="Segoe UI" w:cs="Segoe UI"/>
          <w:szCs w:val="22"/>
          <w:lang w:val="it-IT"/>
        </w:rPr>
      </w:pPr>
      <w:r w:rsidRPr="00D8260A">
        <w:rPr>
          <w:rFonts w:ascii="Segoe UI" w:eastAsia="Segoe UI" w:hAnsi="Segoe UI" w:cs="Segoe UI"/>
          <w:b/>
          <w:bCs/>
          <w:szCs w:val="22"/>
          <w:lang w:val="it-IT"/>
        </w:rPr>
        <w:t xml:space="preserve">Didascalia immagine: </w:t>
      </w:r>
      <w:r w:rsidRPr="00D8260A">
        <w:rPr>
          <w:rFonts w:ascii="Segoe UI" w:eastAsia="Segoe UI" w:hAnsi="Segoe UI" w:cs="Segoe UI"/>
          <w:szCs w:val="22"/>
          <w:lang w:val="it-IT"/>
        </w:rPr>
        <w:t xml:space="preserve">Sistema completo TDI </w:t>
      </w:r>
      <w:proofErr w:type="spellStart"/>
      <w:r w:rsidRPr="00D8260A">
        <w:rPr>
          <w:rFonts w:ascii="Segoe UI" w:eastAsia="Segoe UI" w:hAnsi="Segoe UI" w:cs="Segoe UI"/>
          <w:szCs w:val="22"/>
          <w:lang w:val="it-IT"/>
        </w:rPr>
        <w:t>CoaXPress</w:t>
      </w:r>
      <w:proofErr w:type="spellEnd"/>
      <w:r w:rsidRPr="00D8260A">
        <w:rPr>
          <w:rFonts w:ascii="Segoe UI" w:eastAsia="Segoe UI" w:hAnsi="Segoe UI" w:cs="Segoe UI"/>
          <w:szCs w:val="22"/>
          <w:lang w:val="it-IT"/>
        </w:rPr>
        <w:t>-over-Fiber</w:t>
      </w:r>
    </w:p>
    <w:p w14:paraId="34C726F0" w14:textId="77777777" w:rsidR="00D8260A" w:rsidRPr="00D8260A" w:rsidRDefault="00D8260A" w:rsidP="00D8260A">
      <w:pPr>
        <w:pStyle w:val="ASMListing"/>
        <w:tabs>
          <w:tab w:val="left" w:pos="4820"/>
        </w:tabs>
        <w:rPr>
          <w:rFonts w:ascii="Segoe UI" w:eastAsia="Segoe UI" w:hAnsi="Segoe UI" w:cs="Segoe UI"/>
          <w:szCs w:val="22"/>
          <w:lang w:val="it-IT"/>
        </w:rPr>
      </w:pPr>
    </w:p>
    <w:p w14:paraId="7E064B83" w14:textId="16C4FD49" w:rsidR="006B6E59" w:rsidRPr="002054F8" w:rsidRDefault="006B6E59" w:rsidP="006F21BE">
      <w:pPr>
        <w:pStyle w:val="ASMListing"/>
        <w:tabs>
          <w:tab w:val="left" w:pos="4820"/>
        </w:tabs>
        <w:spacing w:line="240" w:lineRule="atLeast"/>
        <w:jc w:val="both"/>
        <w:rPr>
          <w:rFonts w:ascii="Segoe UI" w:eastAsia="Segoe UI" w:hAnsi="Segoe UI" w:cs="Segoe UI"/>
          <w:noProof/>
          <w:szCs w:val="22"/>
          <w:lang w:val="it-IT"/>
        </w:rPr>
      </w:pPr>
      <w:r>
        <w:rPr>
          <w:rFonts w:ascii="Segoe UI" w:eastAsia="Segoe UI" w:hAnsi="Segoe UI" w:cs="Segoe UI"/>
          <w:szCs w:val="22"/>
          <w:lang w:val="it-IT"/>
        </w:rPr>
        <w:t>-------------------------------------------------------------------------------------------------------------------</w:t>
      </w:r>
    </w:p>
    <w:p w14:paraId="384E5245" w14:textId="77777777" w:rsidR="00EB4448" w:rsidRPr="008F4AE8" w:rsidRDefault="00EB4448" w:rsidP="00EB4448">
      <w:pPr>
        <w:pStyle w:val="ASMListing"/>
        <w:tabs>
          <w:tab w:val="left" w:pos="4820"/>
        </w:tabs>
        <w:spacing w:after="0" w:line="280" w:lineRule="exact"/>
        <w:rPr>
          <w:rFonts w:ascii="Arial" w:hAnsi="Arial" w:cs="Arial"/>
          <w:sz w:val="20"/>
          <w:lang w:val="it-IT"/>
        </w:rPr>
      </w:pPr>
      <w:r w:rsidRPr="008F4AE8">
        <w:rPr>
          <w:rFonts w:ascii="Arial" w:hAnsi="Arial" w:cs="Arial"/>
          <w:sz w:val="20"/>
          <w:lang w:val="it-IT"/>
        </w:rPr>
        <w:t xml:space="preserve">Basler Italy è distributore leader di componenti per applicazioni di visione artificiale come telecamere, obiettivi, frame </w:t>
      </w:r>
      <w:proofErr w:type="spellStart"/>
      <w:r w:rsidRPr="008F4AE8">
        <w:rPr>
          <w:rFonts w:ascii="Arial" w:hAnsi="Arial" w:cs="Arial"/>
          <w:sz w:val="20"/>
          <w:lang w:val="it-IT"/>
        </w:rPr>
        <w:t>grabber</w:t>
      </w:r>
      <w:proofErr w:type="spellEnd"/>
      <w:r w:rsidRPr="008F4AE8">
        <w:rPr>
          <w:rFonts w:ascii="Arial" w:hAnsi="Arial" w:cs="Arial"/>
          <w:sz w:val="20"/>
          <w:lang w:val="it-IT"/>
        </w:rPr>
        <w:t xml:space="preserve">, software e soluzioni di visione embedded, prodotti personalizzati e servizi di consulenza. </w:t>
      </w:r>
    </w:p>
    <w:p w14:paraId="2FB6F5E3" w14:textId="77777777" w:rsidR="00EB4448" w:rsidRPr="008F4AE8" w:rsidRDefault="00EB4448" w:rsidP="00EB4448">
      <w:pPr>
        <w:pStyle w:val="ASMListing"/>
        <w:tabs>
          <w:tab w:val="left" w:pos="4820"/>
        </w:tabs>
        <w:spacing w:after="0" w:line="280" w:lineRule="exact"/>
        <w:rPr>
          <w:rFonts w:ascii="Arial" w:hAnsi="Arial" w:cs="Arial"/>
          <w:sz w:val="20"/>
          <w:lang w:val="it-IT"/>
        </w:rPr>
      </w:pPr>
      <w:r w:rsidRPr="008F4AE8">
        <w:rPr>
          <w:rFonts w:ascii="Arial" w:hAnsi="Arial" w:cs="Arial"/>
          <w:sz w:val="20"/>
          <w:lang w:val="it-IT"/>
        </w:rPr>
        <w:t xml:space="preserve">Oltre alle tecnologie prodotte dalla casa madre Basler AG con sede in Germania, Basler Italy distribuisce i migliori </w:t>
      </w:r>
      <w:proofErr w:type="gramStart"/>
      <w:r w:rsidRPr="008F4AE8">
        <w:rPr>
          <w:rFonts w:ascii="Arial" w:hAnsi="Arial" w:cs="Arial"/>
          <w:sz w:val="20"/>
          <w:lang w:val="it-IT"/>
        </w:rPr>
        <w:t>brand</w:t>
      </w:r>
      <w:proofErr w:type="gramEnd"/>
      <w:r w:rsidRPr="008F4AE8">
        <w:rPr>
          <w:rFonts w:ascii="Arial" w:hAnsi="Arial" w:cs="Arial"/>
          <w:sz w:val="20"/>
          <w:lang w:val="it-IT"/>
        </w:rPr>
        <w:t xml:space="preserve"> sul mercato dedicati alla machine vision.</w:t>
      </w:r>
    </w:p>
    <w:p w14:paraId="1903D09F" w14:textId="77777777" w:rsidR="00EB4448" w:rsidRDefault="00EB4448" w:rsidP="00EB4448">
      <w:pPr>
        <w:pStyle w:val="ASMListing"/>
        <w:tabs>
          <w:tab w:val="left" w:pos="4820"/>
        </w:tabs>
        <w:spacing w:after="0" w:line="280" w:lineRule="exact"/>
        <w:rPr>
          <w:rFonts w:ascii="Arial" w:hAnsi="Arial" w:cs="Arial"/>
          <w:sz w:val="20"/>
          <w:lang w:val="it-IT"/>
        </w:rPr>
      </w:pPr>
      <w:r w:rsidRPr="008F4AE8">
        <w:rPr>
          <w:rFonts w:ascii="Arial" w:hAnsi="Arial" w:cs="Arial"/>
          <w:sz w:val="20"/>
          <w:lang w:val="it-IT"/>
        </w:rPr>
        <w:t xml:space="preserve">L’esperienza e la professionalità </w:t>
      </w:r>
      <w:proofErr w:type="gramStart"/>
      <w:r w:rsidRPr="008F4AE8">
        <w:rPr>
          <w:rFonts w:ascii="Arial" w:hAnsi="Arial" w:cs="Arial"/>
          <w:sz w:val="20"/>
          <w:lang w:val="it-IT"/>
        </w:rPr>
        <w:t>del team italiano</w:t>
      </w:r>
      <w:proofErr w:type="gramEnd"/>
      <w:r w:rsidRPr="008F4AE8">
        <w:rPr>
          <w:rFonts w:ascii="Arial" w:hAnsi="Arial" w:cs="Arial"/>
          <w:sz w:val="20"/>
          <w:lang w:val="it-IT"/>
        </w:rPr>
        <w:t xml:space="preserve"> rappresentano la chiave vincente per aiutare i clienti a trovare la giusta combinazione per le specifiche applicazioni di visione artificiale.</w:t>
      </w:r>
    </w:p>
    <w:p w14:paraId="42671E5B" w14:textId="77777777" w:rsidR="00EB4448" w:rsidRPr="008F4AE8" w:rsidRDefault="00EB4448" w:rsidP="00EB4448">
      <w:pPr>
        <w:pStyle w:val="ASMListing"/>
        <w:tabs>
          <w:tab w:val="left" w:pos="4820"/>
        </w:tabs>
        <w:spacing w:after="0" w:line="280" w:lineRule="exact"/>
        <w:rPr>
          <w:rFonts w:ascii="Arial" w:hAnsi="Arial" w:cs="Arial"/>
          <w:sz w:val="20"/>
          <w:lang w:val="it-IT"/>
        </w:rPr>
      </w:pPr>
    </w:p>
    <w:p w14:paraId="0904648D" w14:textId="77777777" w:rsidR="00EB4448" w:rsidRDefault="00EB4448" w:rsidP="00EB4448">
      <w:pPr>
        <w:pStyle w:val="ASMListing"/>
        <w:tabs>
          <w:tab w:val="left" w:pos="4820"/>
        </w:tabs>
        <w:spacing w:after="0" w:line="280" w:lineRule="exact"/>
        <w:rPr>
          <w:rFonts w:ascii="Arial" w:hAnsi="Arial" w:cs="Arial"/>
          <w:sz w:val="20"/>
          <w:lang w:val="it-IT"/>
        </w:rPr>
      </w:pPr>
      <w:hyperlink r:id="rId11" w:history="1">
        <w:r w:rsidRPr="00343BFF">
          <w:rPr>
            <w:rStyle w:val="Collegamentoipertestuale"/>
            <w:rFonts w:ascii="Arial" w:hAnsi="Arial" w:cs="Arial"/>
            <w:sz w:val="20"/>
            <w:lang w:val="it-IT"/>
          </w:rPr>
          <w:t>https://www.baslerweb.com/it-it/</w:t>
        </w:r>
      </w:hyperlink>
    </w:p>
    <w:p w14:paraId="08922063" w14:textId="77777777" w:rsidR="00EB4448" w:rsidRPr="008F4AE8" w:rsidRDefault="00EB4448" w:rsidP="00EB4448">
      <w:pPr>
        <w:pStyle w:val="ASMListing"/>
        <w:tabs>
          <w:tab w:val="left" w:pos="4820"/>
        </w:tabs>
        <w:spacing w:after="0" w:line="280" w:lineRule="exact"/>
        <w:rPr>
          <w:rFonts w:ascii="Arial" w:hAnsi="Arial" w:cs="Arial"/>
          <w:sz w:val="20"/>
          <w:lang w:val="it-IT"/>
        </w:rPr>
      </w:pPr>
    </w:p>
    <w:p w14:paraId="68F11B0D" w14:textId="77777777" w:rsidR="00EB4448" w:rsidRDefault="00EB4448" w:rsidP="00EB4448">
      <w:pPr>
        <w:pStyle w:val="ASMListing"/>
        <w:tabs>
          <w:tab w:val="left" w:pos="4820"/>
        </w:tabs>
        <w:spacing w:after="0" w:line="280" w:lineRule="exact"/>
        <w:rPr>
          <w:rFonts w:ascii="Arial" w:hAnsi="Arial" w:cs="Arial"/>
          <w:sz w:val="20"/>
          <w:lang w:val="it-IT"/>
        </w:rPr>
      </w:pPr>
    </w:p>
    <w:p w14:paraId="04A7BE8F" w14:textId="77777777" w:rsidR="00EB4448" w:rsidRDefault="00EB4448" w:rsidP="00EB4448">
      <w:pPr>
        <w:pStyle w:val="ASMListing"/>
        <w:tabs>
          <w:tab w:val="left" w:pos="4820"/>
        </w:tabs>
        <w:spacing w:after="0" w:line="280" w:lineRule="exact"/>
        <w:rPr>
          <w:rFonts w:ascii="Arial" w:hAnsi="Arial" w:cs="Arial"/>
          <w:sz w:val="20"/>
          <w:lang w:val="it-IT"/>
        </w:rPr>
      </w:pPr>
    </w:p>
    <w:p w14:paraId="462A2BE0" w14:textId="77777777" w:rsidR="00EB4448" w:rsidRDefault="00EB4448" w:rsidP="00EB4448">
      <w:pPr>
        <w:spacing w:after="0" w:line="280" w:lineRule="exact"/>
        <w:jc w:val="left"/>
        <w:rPr>
          <w:rFonts w:cs="Arial"/>
          <w:b/>
          <w:bCs/>
        </w:rPr>
      </w:pPr>
    </w:p>
    <w:p w14:paraId="5AE2141A" w14:textId="77777777" w:rsidR="00EB4448" w:rsidRPr="001F12AC" w:rsidRDefault="00EB4448" w:rsidP="00EB4448">
      <w:pPr>
        <w:spacing w:after="0" w:line="280" w:lineRule="exact"/>
        <w:jc w:val="left"/>
        <w:rPr>
          <w:rFonts w:cs="Arial"/>
          <w:b/>
        </w:rPr>
      </w:pPr>
      <w:r w:rsidRPr="001F12AC">
        <w:rPr>
          <w:rFonts w:cs="Arial"/>
          <w:b/>
          <w:bCs/>
        </w:rPr>
        <w:t>Contatti stampa:</w:t>
      </w:r>
    </w:p>
    <w:p w14:paraId="2E2A2095" w14:textId="77777777" w:rsidR="00EB4448" w:rsidRDefault="00EB4448" w:rsidP="00EB4448">
      <w:pPr>
        <w:spacing w:after="0" w:line="280" w:lineRule="exact"/>
        <w:jc w:val="left"/>
        <w:rPr>
          <w:rFonts w:cs="Arial"/>
          <w:bCs/>
        </w:rPr>
      </w:pPr>
      <w:r w:rsidRPr="006F21BE">
        <w:rPr>
          <w:rFonts w:cs="Arial"/>
          <w:bCs/>
        </w:rPr>
        <w:t xml:space="preserve">Sabrina De Fazio – Market Communications </w:t>
      </w:r>
      <w:proofErr w:type="spellStart"/>
      <w:r w:rsidRPr="006F21BE">
        <w:rPr>
          <w:rFonts w:cs="Arial"/>
          <w:bCs/>
        </w:rPr>
        <w:t>Specialist</w:t>
      </w:r>
      <w:proofErr w:type="spellEnd"/>
      <w:r w:rsidRPr="006F21BE">
        <w:rPr>
          <w:rFonts w:cs="Arial"/>
          <w:bCs/>
        </w:rPr>
        <w:t xml:space="preserve"> Italy</w:t>
      </w:r>
    </w:p>
    <w:p w14:paraId="258382E4" w14:textId="26DCC811" w:rsidR="002B2C81" w:rsidRPr="006F21BE" w:rsidRDefault="002B2C81" w:rsidP="00EB4448">
      <w:pPr>
        <w:spacing w:after="0" w:line="280" w:lineRule="exact"/>
        <w:jc w:val="left"/>
        <w:rPr>
          <w:rFonts w:cs="Arial"/>
          <w:bCs/>
        </w:rPr>
      </w:pPr>
      <w:proofErr w:type="spellStart"/>
      <w:r>
        <w:rPr>
          <w:rFonts w:cs="Arial"/>
          <w:bCs/>
        </w:rPr>
        <w:t>Content&amp;PR</w:t>
      </w:r>
      <w:proofErr w:type="spellEnd"/>
    </w:p>
    <w:p w14:paraId="2130C6A1" w14:textId="77777777" w:rsidR="00EB4448" w:rsidRPr="006F21BE" w:rsidRDefault="00EB4448" w:rsidP="00EB4448">
      <w:pPr>
        <w:pStyle w:val="Speichermdienb"/>
        <w:tabs>
          <w:tab w:val="clear" w:pos="4820"/>
        </w:tabs>
        <w:spacing w:after="0" w:line="280" w:lineRule="exact"/>
        <w:rPr>
          <w:rFonts w:cs="Arial"/>
          <w:snapToGrid w:val="0"/>
          <w:lang w:val="it-IT"/>
        </w:rPr>
      </w:pPr>
      <w:hyperlink r:id="rId12" w:history="1">
        <w:r w:rsidRPr="006F21BE">
          <w:rPr>
            <w:rStyle w:val="Collegamentoipertestuale"/>
            <w:rFonts w:cs="Arial"/>
            <w:bCs/>
            <w:lang w:val="it-IT"/>
          </w:rPr>
          <w:t>sabrina.defazio@baslerweb.com</w:t>
        </w:r>
      </w:hyperlink>
    </w:p>
    <w:p w14:paraId="6740C170" w14:textId="77777777" w:rsidR="00EB4448" w:rsidRPr="006F21BE" w:rsidRDefault="00EB4448" w:rsidP="00EB4448">
      <w:pPr>
        <w:spacing w:after="0" w:line="280" w:lineRule="exact"/>
        <w:jc w:val="left"/>
        <w:rPr>
          <w:rFonts w:cs="Arial"/>
          <w:b/>
        </w:rPr>
      </w:pPr>
    </w:p>
    <w:p w14:paraId="414F8E39" w14:textId="77777777" w:rsidR="008324A4" w:rsidRPr="006F21BE" w:rsidRDefault="008324A4" w:rsidP="008324A4">
      <w:pPr>
        <w:pStyle w:val="Speichermdienb"/>
        <w:tabs>
          <w:tab w:val="clear" w:pos="4820"/>
        </w:tabs>
        <w:spacing w:after="0" w:line="280" w:lineRule="exact"/>
        <w:rPr>
          <w:rFonts w:cs="Arial"/>
          <w:snapToGrid w:val="0"/>
          <w:lang w:val="it-IT"/>
        </w:rPr>
      </w:pPr>
    </w:p>
    <w:p w14:paraId="549D69B8" w14:textId="77777777" w:rsidR="00573665" w:rsidRPr="008F4AE8" w:rsidRDefault="00573665" w:rsidP="008F4AE8">
      <w:pPr>
        <w:pStyle w:val="ASMListing"/>
        <w:tabs>
          <w:tab w:val="left" w:pos="4820"/>
        </w:tabs>
        <w:spacing w:after="0" w:line="280" w:lineRule="exact"/>
        <w:rPr>
          <w:rFonts w:ascii="Arial" w:hAnsi="Arial" w:cs="Arial"/>
          <w:sz w:val="20"/>
          <w:lang w:val="it-IT"/>
        </w:rPr>
      </w:pPr>
    </w:p>
    <w:p w14:paraId="71AA860A" w14:textId="77777777" w:rsidR="00A671DF" w:rsidRDefault="00A671DF" w:rsidP="008F4AE8">
      <w:pPr>
        <w:pStyle w:val="ASMListing"/>
        <w:tabs>
          <w:tab w:val="left" w:pos="4820"/>
        </w:tabs>
        <w:spacing w:after="0" w:line="280" w:lineRule="exact"/>
        <w:rPr>
          <w:rFonts w:ascii="Arial" w:hAnsi="Arial" w:cs="Arial"/>
          <w:sz w:val="20"/>
          <w:lang w:val="it-IT"/>
        </w:rPr>
      </w:pPr>
    </w:p>
    <w:p w14:paraId="46E45C50" w14:textId="1106BB5C" w:rsidR="008F4AE8" w:rsidRPr="008F4AE8" w:rsidRDefault="008F4AE8" w:rsidP="008F4AE8">
      <w:pPr>
        <w:pStyle w:val="ASMListing"/>
        <w:tabs>
          <w:tab w:val="left" w:pos="4820"/>
        </w:tabs>
        <w:spacing w:after="0" w:line="280" w:lineRule="exact"/>
        <w:rPr>
          <w:rFonts w:ascii="Arial" w:hAnsi="Arial" w:cs="Arial"/>
          <w:sz w:val="20"/>
          <w:lang w:val="it-IT"/>
        </w:rPr>
      </w:pPr>
      <w:r w:rsidRPr="008F4AE8">
        <w:rPr>
          <w:rFonts w:ascii="Arial" w:hAnsi="Arial" w:cs="Arial"/>
          <w:sz w:val="20"/>
          <w:lang w:val="it-IT"/>
        </w:rPr>
        <w:t>Fine del comunicato</w:t>
      </w:r>
    </w:p>
    <w:p w14:paraId="2BA2516B" w14:textId="77777777" w:rsidR="00945CA6" w:rsidRPr="00E87A6A" w:rsidRDefault="00945CA6" w:rsidP="00945CA6">
      <w:pPr>
        <w:spacing w:after="0" w:line="280" w:lineRule="exact"/>
        <w:jc w:val="left"/>
        <w:rPr>
          <w:rFonts w:cs="Arial"/>
          <w:b/>
        </w:rPr>
      </w:pPr>
    </w:p>
    <w:sectPr w:rsidR="00945CA6" w:rsidRPr="00E87A6A" w:rsidSect="0032248E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134" w:right="851" w:bottom="1134" w:left="85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2EF7" w14:textId="77777777" w:rsidR="000B2A99" w:rsidRDefault="000B2A99" w:rsidP="00D86FC6">
      <w:pPr>
        <w:spacing w:after="0"/>
      </w:pPr>
      <w:r>
        <w:separator/>
      </w:r>
    </w:p>
  </w:endnote>
  <w:endnote w:type="continuationSeparator" w:id="0">
    <w:p w14:paraId="78E0C293" w14:textId="77777777" w:rsidR="000B2A99" w:rsidRDefault="000B2A99" w:rsidP="00D86FC6">
      <w:pPr>
        <w:spacing w:after="0"/>
      </w:pPr>
      <w:r>
        <w:continuationSeparator/>
      </w:r>
    </w:p>
  </w:endnote>
  <w:endnote w:type="continuationNotice" w:id="1">
    <w:p w14:paraId="3F382D74" w14:textId="77777777" w:rsidR="000B2A99" w:rsidRDefault="000B2A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99B1" w14:textId="532F6A74" w:rsidR="00D86FC6" w:rsidRDefault="00756C68">
    <w:pPr>
      <w:pStyle w:val="Pidipagina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5D13CBEA" wp14:editId="1F1F65B9">
          <wp:simplePos x="0" y="0"/>
          <wp:positionH relativeFrom="column">
            <wp:posOffset>-523875</wp:posOffset>
          </wp:positionH>
          <wp:positionV relativeFrom="paragraph">
            <wp:posOffset>-376199</wp:posOffset>
          </wp:positionV>
          <wp:extent cx="7460001" cy="797633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-testo-20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001" cy="797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0B07" w14:textId="458827B0" w:rsidR="00D86FC6" w:rsidRDefault="00953241" w:rsidP="00D86FC6">
    <w:pPr>
      <w:pStyle w:val="Pidipagina"/>
      <w:tabs>
        <w:tab w:val="clear" w:pos="4819"/>
        <w:tab w:val="clear" w:pos="9638"/>
        <w:tab w:val="left" w:pos="8960"/>
      </w:tabs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1367539F" wp14:editId="028CED5E">
          <wp:simplePos x="0" y="0"/>
          <wp:positionH relativeFrom="column">
            <wp:posOffset>-453076</wp:posOffset>
          </wp:positionH>
          <wp:positionV relativeFrom="paragraph">
            <wp:posOffset>-404607</wp:posOffset>
          </wp:positionV>
          <wp:extent cx="7485956" cy="803554"/>
          <wp:effectExtent l="0" t="0" r="7620" b="9525"/>
          <wp:wrapNone/>
          <wp:docPr id="3" name="Picture 3" descr="ci-testo-piede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-testo-piede4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5956" cy="803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F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841F" w14:textId="77777777" w:rsidR="000B2A99" w:rsidRDefault="000B2A99" w:rsidP="00D86FC6">
      <w:pPr>
        <w:spacing w:after="0"/>
      </w:pPr>
      <w:r>
        <w:separator/>
      </w:r>
    </w:p>
  </w:footnote>
  <w:footnote w:type="continuationSeparator" w:id="0">
    <w:p w14:paraId="58719615" w14:textId="77777777" w:rsidR="000B2A99" w:rsidRDefault="000B2A99" w:rsidP="00D86FC6">
      <w:pPr>
        <w:spacing w:after="0"/>
      </w:pPr>
      <w:r>
        <w:continuationSeparator/>
      </w:r>
    </w:p>
  </w:footnote>
  <w:footnote w:type="continuationNotice" w:id="1">
    <w:p w14:paraId="07984C0D" w14:textId="77777777" w:rsidR="000B2A99" w:rsidRDefault="000B2A9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B8D5" w14:textId="212444B8" w:rsidR="00D86FC6" w:rsidRDefault="00C144F6" w:rsidP="00D86FC6">
    <w:pPr>
      <w:pStyle w:val="Intestazione"/>
      <w:tabs>
        <w:tab w:val="clear" w:pos="9638"/>
        <w:tab w:val="right" w:pos="10206"/>
      </w:tabs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076D0809" wp14:editId="43A239B1">
          <wp:simplePos x="0" y="0"/>
          <wp:positionH relativeFrom="column">
            <wp:posOffset>4652324</wp:posOffset>
          </wp:positionH>
          <wp:positionV relativeFrom="paragraph">
            <wp:posOffset>0</wp:posOffset>
          </wp:positionV>
          <wp:extent cx="1836777" cy="473075"/>
          <wp:effectExtent l="0" t="0" r="0" b="9525"/>
          <wp:wrapNone/>
          <wp:docPr id="15" name="Picture 15" descr="../../../../../../../../../Users/liukdesign/Documents/AT/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../../../../Users/liukdesign/Documents/AT/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77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FC6">
      <w:tab/>
    </w:r>
    <w:r w:rsidR="00D86FC6">
      <w:tab/>
    </w:r>
  </w:p>
  <w:p w14:paraId="1222B5A6" w14:textId="77777777" w:rsidR="00D86FC6" w:rsidRDefault="00D86FC6" w:rsidP="00D86FC6">
    <w:pPr>
      <w:pStyle w:val="Intestazione"/>
    </w:pPr>
  </w:p>
  <w:p w14:paraId="589F54EE" w14:textId="77777777" w:rsidR="00D86FC6" w:rsidRPr="00D86FC6" w:rsidRDefault="00D86FC6" w:rsidP="00D86F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8C96" w14:textId="7FD2CC26" w:rsidR="00D86FC6" w:rsidRDefault="00707784" w:rsidP="00D86FC6">
    <w:pPr>
      <w:pStyle w:val="Intestazione"/>
      <w:tabs>
        <w:tab w:val="clear" w:pos="9638"/>
        <w:tab w:val="right" w:pos="10206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4D5DAAC" wp14:editId="65769619">
          <wp:simplePos x="0" y="0"/>
          <wp:positionH relativeFrom="column">
            <wp:posOffset>4804889</wp:posOffset>
          </wp:positionH>
          <wp:positionV relativeFrom="paragraph">
            <wp:posOffset>-130292</wp:posOffset>
          </wp:positionV>
          <wp:extent cx="1836777" cy="473075"/>
          <wp:effectExtent l="0" t="0" r="0" b="9525"/>
          <wp:wrapNone/>
          <wp:docPr id="14" name="Picture 14" descr="../../../../../../../../../Users/liukdesign/Documents/AT/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../../../../Users/liukdesign/Documents/AT/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77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FC6">
      <w:tab/>
    </w:r>
    <w:r w:rsidR="00D86FC6">
      <w:tab/>
    </w:r>
  </w:p>
  <w:p w14:paraId="522341DD" w14:textId="4EF17DB3" w:rsidR="00D86FC6" w:rsidRDefault="00D86F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016"/>
    <w:multiLevelType w:val="multilevel"/>
    <w:tmpl w:val="64A8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750A3"/>
    <w:multiLevelType w:val="multilevel"/>
    <w:tmpl w:val="66DA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96366"/>
    <w:multiLevelType w:val="multilevel"/>
    <w:tmpl w:val="2F3E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32C0A"/>
    <w:multiLevelType w:val="multilevel"/>
    <w:tmpl w:val="5B26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91AF9"/>
    <w:multiLevelType w:val="multilevel"/>
    <w:tmpl w:val="D8F8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1676C"/>
    <w:multiLevelType w:val="multilevel"/>
    <w:tmpl w:val="AA04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25D6C"/>
    <w:multiLevelType w:val="multilevel"/>
    <w:tmpl w:val="85A2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84790"/>
    <w:multiLevelType w:val="multilevel"/>
    <w:tmpl w:val="3E1A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01202"/>
    <w:multiLevelType w:val="multilevel"/>
    <w:tmpl w:val="1792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401821">
    <w:abstractNumId w:val="2"/>
  </w:num>
  <w:num w:numId="2" w16cid:durableId="419957847">
    <w:abstractNumId w:val="7"/>
  </w:num>
  <w:num w:numId="3" w16cid:durableId="489520752">
    <w:abstractNumId w:val="6"/>
  </w:num>
  <w:num w:numId="4" w16cid:durableId="1227884777">
    <w:abstractNumId w:val="5"/>
  </w:num>
  <w:num w:numId="5" w16cid:durableId="1781945496">
    <w:abstractNumId w:val="1"/>
  </w:num>
  <w:num w:numId="6" w16cid:durableId="918170712">
    <w:abstractNumId w:val="3"/>
  </w:num>
  <w:num w:numId="7" w16cid:durableId="2130053106">
    <w:abstractNumId w:val="8"/>
  </w:num>
  <w:num w:numId="8" w16cid:durableId="1661887572">
    <w:abstractNumId w:val="0"/>
  </w:num>
  <w:num w:numId="9" w16cid:durableId="1275289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C6"/>
    <w:rsid w:val="00026242"/>
    <w:rsid w:val="000263BD"/>
    <w:rsid w:val="00041175"/>
    <w:rsid w:val="00044866"/>
    <w:rsid w:val="00046D83"/>
    <w:rsid w:val="000511E4"/>
    <w:rsid w:val="00073418"/>
    <w:rsid w:val="0007687B"/>
    <w:rsid w:val="0009139C"/>
    <w:rsid w:val="000B2A99"/>
    <w:rsid w:val="000B6272"/>
    <w:rsid w:val="000B70E7"/>
    <w:rsid w:val="000C2897"/>
    <w:rsid w:val="000D2EBC"/>
    <w:rsid w:val="000E5245"/>
    <w:rsid w:val="000E5F87"/>
    <w:rsid w:val="000E72F0"/>
    <w:rsid w:val="000F04D7"/>
    <w:rsid w:val="000F2266"/>
    <w:rsid w:val="000F71A0"/>
    <w:rsid w:val="0010182B"/>
    <w:rsid w:val="001072B0"/>
    <w:rsid w:val="00116D54"/>
    <w:rsid w:val="00134151"/>
    <w:rsid w:val="001377FF"/>
    <w:rsid w:val="001417D1"/>
    <w:rsid w:val="0016723A"/>
    <w:rsid w:val="00186681"/>
    <w:rsid w:val="00191E6D"/>
    <w:rsid w:val="00192270"/>
    <w:rsid w:val="001949F3"/>
    <w:rsid w:val="001A5FD7"/>
    <w:rsid w:val="001F12AC"/>
    <w:rsid w:val="00204CE3"/>
    <w:rsid w:val="002143E7"/>
    <w:rsid w:val="00225A7B"/>
    <w:rsid w:val="00245C1A"/>
    <w:rsid w:val="002514C6"/>
    <w:rsid w:val="00253E75"/>
    <w:rsid w:val="00253EF0"/>
    <w:rsid w:val="00263B2E"/>
    <w:rsid w:val="002708FA"/>
    <w:rsid w:val="0028494C"/>
    <w:rsid w:val="002914BC"/>
    <w:rsid w:val="002928C9"/>
    <w:rsid w:val="002A03F0"/>
    <w:rsid w:val="002A3347"/>
    <w:rsid w:val="002B029F"/>
    <w:rsid w:val="002B2C81"/>
    <w:rsid w:val="002B615B"/>
    <w:rsid w:val="002C279D"/>
    <w:rsid w:val="002C77AF"/>
    <w:rsid w:val="002D36B9"/>
    <w:rsid w:val="002E7A50"/>
    <w:rsid w:val="00300B09"/>
    <w:rsid w:val="00305814"/>
    <w:rsid w:val="0032248E"/>
    <w:rsid w:val="0032295A"/>
    <w:rsid w:val="00356031"/>
    <w:rsid w:val="003707DE"/>
    <w:rsid w:val="00382421"/>
    <w:rsid w:val="003A0E0F"/>
    <w:rsid w:val="003B308A"/>
    <w:rsid w:val="003C6D49"/>
    <w:rsid w:val="00424BC4"/>
    <w:rsid w:val="00427C60"/>
    <w:rsid w:val="00444C88"/>
    <w:rsid w:val="00452526"/>
    <w:rsid w:val="00456C23"/>
    <w:rsid w:val="0046300B"/>
    <w:rsid w:val="00470606"/>
    <w:rsid w:val="004848A9"/>
    <w:rsid w:val="00484B97"/>
    <w:rsid w:val="004A3013"/>
    <w:rsid w:val="004A3C8A"/>
    <w:rsid w:val="004E4A57"/>
    <w:rsid w:val="004F1172"/>
    <w:rsid w:val="00504F10"/>
    <w:rsid w:val="00513315"/>
    <w:rsid w:val="0052172E"/>
    <w:rsid w:val="00535629"/>
    <w:rsid w:val="00547889"/>
    <w:rsid w:val="00547F7E"/>
    <w:rsid w:val="00566F89"/>
    <w:rsid w:val="00571A90"/>
    <w:rsid w:val="00571C7D"/>
    <w:rsid w:val="00573665"/>
    <w:rsid w:val="005A09B0"/>
    <w:rsid w:val="005A11F1"/>
    <w:rsid w:val="005B65BC"/>
    <w:rsid w:val="005C788C"/>
    <w:rsid w:val="005D0276"/>
    <w:rsid w:val="005D1733"/>
    <w:rsid w:val="005E7A05"/>
    <w:rsid w:val="005F3208"/>
    <w:rsid w:val="00631934"/>
    <w:rsid w:val="0064698E"/>
    <w:rsid w:val="00647C03"/>
    <w:rsid w:val="0065165C"/>
    <w:rsid w:val="006B6E59"/>
    <w:rsid w:val="006C4569"/>
    <w:rsid w:val="006C6808"/>
    <w:rsid w:val="006D2BB6"/>
    <w:rsid w:val="006F21BE"/>
    <w:rsid w:val="006F5235"/>
    <w:rsid w:val="006F5B8A"/>
    <w:rsid w:val="00707784"/>
    <w:rsid w:val="00735EA0"/>
    <w:rsid w:val="00745A96"/>
    <w:rsid w:val="00750D61"/>
    <w:rsid w:val="007532A1"/>
    <w:rsid w:val="00756C68"/>
    <w:rsid w:val="00762D9C"/>
    <w:rsid w:val="00764CC8"/>
    <w:rsid w:val="00781FFD"/>
    <w:rsid w:val="007859BE"/>
    <w:rsid w:val="00790AC3"/>
    <w:rsid w:val="00795155"/>
    <w:rsid w:val="00796AF8"/>
    <w:rsid w:val="00797918"/>
    <w:rsid w:val="007D069C"/>
    <w:rsid w:val="007D7828"/>
    <w:rsid w:val="007E058A"/>
    <w:rsid w:val="007E5892"/>
    <w:rsid w:val="007F5977"/>
    <w:rsid w:val="007F623C"/>
    <w:rsid w:val="007F65D1"/>
    <w:rsid w:val="00814894"/>
    <w:rsid w:val="00827080"/>
    <w:rsid w:val="008324A4"/>
    <w:rsid w:val="00845EC8"/>
    <w:rsid w:val="00884393"/>
    <w:rsid w:val="008A4175"/>
    <w:rsid w:val="008A4C08"/>
    <w:rsid w:val="008B57DC"/>
    <w:rsid w:val="008C19EA"/>
    <w:rsid w:val="008D49CE"/>
    <w:rsid w:val="008D5F14"/>
    <w:rsid w:val="008E2536"/>
    <w:rsid w:val="008F4AE8"/>
    <w:rsid w:val="00901E2A"/>
    <w:rsid w:val="00904A4A"/>
    <w:rsid w:val="0091535E"/>
    <w:rsid w:val="009441F0"/>
    <w:rsid w:val="00944698"/>
    <w:rsid w:val="00945CA6"/>
    <w:rsid w:val="009479AD"/>
    <w:rsid w:val="0095151B"/>
    <w:rsid w:val="00953241"/>
    <w:rsid w:val="009778A9"/>
    <w:rsid w:val="009813A3"/>
    <w:rsid w:val="00983F0D"/>
    <w:rsid w:val="00993C4A"/>
    <w:rsid w:val="009A1B7A"/>
    <w:rsid w:val="009D0159"/>
    <w:rsid w:val="009D6BB9"/>
    <w:rsid w:val="009E3D95"/>
    <w:rsid w:val="009E534D"/>
    <w:rsid w:val="009F1EEC"/>
    <w:rsid w:val="00A00399"/>
    <w:rsid w:val="00A00DAA"/>
    <w:rsid w:val="00A15F64"/>
    <w:rsid w:val="00A343EF"/>
    <w:rsid w:val="00A358AC"/>
    <w:rsid w:val="00A361FA"/>
    <w:rsid w:val="00A36A87"/>
    <w:rsid w:val="00A4476D"/>
    <w:rsid w:val="00A45766"/>
    <w:rsid w:val="00A46D8E"/>
    <w:rsid w:val="00A61E66"/>
    <w:rsid w:val="00A671DF"/>
    <w:rsid w:val="00A6745A"/>
    <w:rsid w:val="00A70694"/>
    <w:rsid w:val="00A734B3"/>
    <w:rsid w:val="00A83C23"/>
    <w:rsid w:val="00A84353"/>
    <w:rsid w:val="00A84897"/>
    <w:rsid w:val="00A85CA1"/>
    <w:rsid w:val="00A93B41"/>
    <w:rsid w:val="00A943AD"/>
    <w:rsid w:val="00AB1F6C"/>
    <w:rsid w:val="00AD07A1"/>
    <w:rsid w:val="00AE5D3F"/>
    <w:rsid w:val="00AF3208"/>
    <w:rsid w:val="00AF34EC"/>
    <w:rsid w:val="00B07C0C"/>
    <w:rsid w:val="00B20A63"/>
    <w:rsid w:val="00B4139C"/>
    <w:rsid w:val="00B56570"/>
    <w:rsid w:val="00B73DF7"/>
    <w:rsid w:val="00B9254B"/>
    <w:rsid w:val="00B96DA5"/>
    <w:rsid w:val="00BA13BA"/>
    <w:rsid w:val="00BD688A"/>
    <w:rsid w:val="00BE21D3"/>
    <w:rsid w:val="00BE3782"/>
    <w:rsid w:val="00C02AEF"/>
    <w:rsid w:val="00C12340"/>
    <w:rsid w:val="00C144F6"/>
    <w:rsid w:val="00C217F0"/>
    <w:rsid w:val="00C21E08"/>
    <w:rsid w:val="00C22CC1"/>
    <w:rsid w:val="00C91FEB"/>
    <w:rsid w:val="00CA35DD"/>
    <w:rsid w:val="00CA6588"/>
    <w:rsid w:val="00CB0C5D"/>
    <w:rsid w:val="00CC0C9E"/>
    <w:rsid w:val="00CC7938"/>
    <w:rsid w:val="00CD1D7D"/>
    <w:rsid w:val="00CF5979"/>
    <w:rsid w:val="00D07EA4"/>
    <w:rsid w:val="00D16025"/>
    <w:rsid w:val="00D1736E"/>
    <w:rsid w:val="00D25DED"/>
    <w:rsid w:val="00D36820"/>
    <w:rsid w:val="00D37477"/>
    <w:rsid w:val="00D44FF6"/>
    <w:rsid w:val="00D51804"/>
    <w:rsid w:val="00D60C06"/>
    <w:rsid w:val="00D67845"/>
    <w:rsid w:val="00D67D71"/>
    <w:rsid w:val="00D70EFD"/>
    <w:rsid w:val="00D76175"/>
    <w:rsid w:val="00D81D29"/>
    <w:rsid w:val="00D8260A"/>
    <w:rsid w:val="00D86FC6"/>
    <w:rsid w:val="00D944D2"/>
    <w:rsid w:val="00DA143C"/>
    <w:rsid w:val="00DA1F33"/>
    <w:rsid w:val="00DB11C1"/>
    <w:rsid w:val="00DC6C88"/>
    <w:rsid w:val="00DE3AA3"/>
    <w:rsid w:val="00E01832"/>
    <w:rsid w:val="00E1123A"/>
    <w:rsid w:val="00E17AEA"/>
    <w:rsid w:val="00E27787"/>
    <w:rsid w:val="00E31968"/>
    <w:rsid w:val="00E32D7E"/>
    <w:rsid w:val="00E37AE4"/>
    <w:rsid w:val="00E40E1D"/>
    <w:rsid w:val="00E41280"/>
    <w:rsid w:val="00E620D7"/>
    <w:rsid w:val="00E733E5"/>
    <w:rsid w:val="00E8344C"/>
    <w:rsid w:val="00E87A6A"/>
    <w:rsid w:val="00E92F27"/>
    <w:rsid w:val="00EB4448"/>
    <w:rsid w:val="00EB6DE0"/>
    <w:rsid w:val="00EC32E6"/>
    <w:rsid w:val="00ED2252"/>
    <w:rsid w:val="00F0681D"/>
    <w:rsid w:val="00F072A7"/>
    <w:rsid w:val="00F10EEA"/>
    <w:rsid w:val="00F13E1C"/>
    <w:rsid w:val="00F378AD"/>
    <w:rsid w:val="00F42E80"/>
    <w:rsid w:val="00F569CD"/>
    <w:rsid w:val="00F6152B"/>
    <w:rsid w:val="00F64B84"/>
    <w:rsid w:val="00F84868"/>
    <w:rsid w:val="00F9007B"/>
    <w:rsid w:val="00F94183"/>
    <w:rsid w:val="00F95CAB"/>
    <w:rsid w:val="00F970C1"/>
    <w:rsid w:val="00FD2B9C"/>
    <w:rsid w:val="00FE3408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8A0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6FC6"/>
    <w:pPr>
      <w:spacing w:after="120"/>
      <w:jc w:val="both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styleId="Titolo3">
    <w:name w:val="heading 3"/>
    <w:basedOn w:val="Normale"/>
    <w:link w:val="Titolo3Carattere"/>
    <w:uiPriority w:val="9"/>
    <w:qFormat/>
    <w:rsid w:val="00A4476D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ko-K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86FC6"/>
    <w:pPr>
      <w:tabs>
        <w:tab w:val="center" w:pos="4819"/>
        <w:tab w:val="right" w:pos="9638"/>
      </w:tabs>
      <w:spacing w:after="0"/>
      <w:jc w:val="left"/>
    </w:pPr>
    <w:rPr>
      <w:rFonts w:asciiTheme="minorHAnsi" w:eastAsiaTheme="minorHAnsi" w:hAnsiTheme="minorHAnsi" w:cstheme="minorBidi"/>
      <w:szCs w:val="24"/>
      <w:lang w:val="en-GB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C6"/>
  </w:style>
  <w:style w:type="paragraph" w:styleId="Pidipagina">
    <w:name w:val="footer"/>
    <w:basedOn w:val="Normale"/>
    <w:link w:val="PidipaginaCarattere"/>
    <w:uiPriority w:val="99"/>
    <w:unhideWhenUsed/>
    <w:rsid w:val="00D86FC6"/>
    <w:pPr>
      <w:tabs>
        <w:tab w:val="center" w:pos="4819"/>
        <w:tab w:val="right" w:pos="9638"/>
      </w:tabs>
      <w:spacing w:after="0"/>
      <w:jc w:val="left"/>
    </w:pPr>
    <w:rPr>
      <w:rFonts w:asciiTheme="minorHAnsi" w:eastAsiaTheme="minorHAnsi" w:hAnsiTheme="minorHAnsi" w:cstheme="minorBidi"/>
      <w:szCs w:val="24"/>
      <w:lang w:val="en-GB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C6"/>
  </w:style>
  <w:style w:type="paragraph" w:customStyle="1" w:styleId="BasicParagraph">
    <w:name w:val="[Basic Paragraph]"/>
    <w:basedOn w:val="Normale"/>
    <w:uiPriority w:val="99"/>
    <w:rsid w:val="00D86FC6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hAnsi="Times-Roman" w:cs="Times-Roman"/>
      <w:color w:val="000000"/>
      <w:szCs w:val="24"/>
      <w:lang w:val="en-GB" w:eastAsia="en-US"/>
    </w:rPr>
  </w:style>
  <w:style w:type="character" w:styleId="Collegamentoipertestuale">
    <w:name w:val="Hyperlink"/>
    <w:basedOn w:val="Carpredefinitoparagrafo"/>
    <w:uiPriority w:val="99"/>
    <w:unhideWhenUsed/>
    <w:rsid w:val="00E0183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4476D"/>
    <w:rPr>
      <w:rFonts w:ascii="Times New Roman" w:eastAsia="Times New Roman" w:hAnsi="Times New Roman" w:cs="Times New Roman"/>
      <w:b/>
      <w:bCs/>
      <w:sz w:val="27"/>
      <w:szCs w:val="27"/>
      <w:lang w:val="it-IT" w:eastAsia="ko-KR"/>
    </w:rPr>
  </w:style>
  <w:style w:type="paragraph" w:styleId="NormaleWeb">
    <w:name w:val="Normal (Web)"/>
    <w:basedOn w:val="Normale"/>
    <w:uiPriority w:val="99"/>
    <w:semiHidden/>
    <w:unhideWhenUsed/>
    <w:rsid w:val="00A4476D"/>
    <w:pPr>
      <w:spacing w:before="100" w:beforeAutospacing="1" w:after="100" w:afterAutospacing="1"/>
      <w:jc w:val="left"/>
    </w:pPr>
    <w:rPr>
      <w:szCs w:val="24"/>
      <w:lang w:eastAsia="ko-KR"/>
    </w:rPr>
  </w:style>
  <w:style w:type="character" w:styleId="Menzionenonrisolta">
    <w:name w:val="Unresolved Mention"/>
    <w:basedOn w:val="Carpredefinitoparagrafo"/>
    <w:uiPriority w:val="99"/>
    <w:rsid w:val="001072B0"/>
    <w:rPr>
      <w:color w:val="605E5C"/>
      <w:shd w:val="clear" w:color="auto" w:fill="E1DFDD"/>
    </w:rPr>
  </w:style>
  <w:style w:type="paragraph" w:customStyle="1" w:styleId="ASMListing">
    <w:name w:val="ASM Listing"/>
    <w:basedOn w:val="Normale"/>
    <w:rsid w:val="00945CA6"/>
    <w:pPr>
      <w:tabs>
        <w:tab w:val="left" w:pos="1814"/>
        <w:tab w:val="left" w:pos="2722"/>
        <w:tab w:val="left" w:pos="5443"/>
      </w:tabs>
      <w:jc w:val="left"/>
    </w:pPr>
    <w:rPr>
      <w:rFonts w:ascii="Courier" w:hAnsi="Courier"/>
      <w:sz w:val="22"/>
      <w:lang w:val="de-DE" w:eastAsia="de-DE"/>
    </w:rPr>
  </w:style>
  <w:style w:type="paragraph" w:customStyle="1" w:styleId="Speichermdienb">
    <w:name w:val="Speichermdienb"/>
    <w:basedOn w:val="ASMListing"/>
    <w:rsid w:val="00945CA6"/>
    <w:pPr>
      <w:tabs>
        <w:tab w:val="clear" w:pos="1814"/>
        <w:tab w:val="clear" w:pos="2722"/>
        <w:tab w:val="clear" w:pos="5443"/>
        <w:tab w:val="left" w:pos="4820"/>
      </w:tabs>
      <w:spacing w:after="72" w:line="240" w:lineRule="atLeast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F13E1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  <w:lang w:eastAsia="ko-KR"/>
      <w14:ligatures w14:val="standardContextual"/>
    </w:rPr>
  </w:style>
  <w:style w:type="paragraph" w:styleId="Corpodeltesto2">
    <w:name w:val="Body Text 2"/>
    <w:basedOn w:val="Normale"/>
    <w:link w:val="Corpodeltesto2Carattere"/>
    <w:rsid w:val="008324A4"/>
    <w:pPr>
      <w:spacing w:line="240" w:lineRule="atLeast"/>
    </w:pPr>
    <w:rPr>
      <w:rFonts w:ascii="Arial" w:hAnsi="Arial"/>
      <w:snapToGrid w:val="0"/>
      <w:lang w:val="de-DE" w:eastAsia="de-DE"/>
    </w:rPr>
  </w:style>
  <w:style w:type="character" w:customStyle="1" w:styleId="Corpodeltesto2Carattere">
    <w:name w:val="Corpo del testo 2 Carattere"/>
    <w:basedOn w:val="Carpredefinitoparagrafo"/>
    <w:link w:val="Corpodeltesto2"/>
    <w:rsid w:val="008324A4"/>
    <w:rPr>
      <w:rFonts w:ascii="Arial" w:eastAsia="Times New Roman" w:hAnsi="Arial" w:cs="Times New Roman"/>
      <w:snapToGrid w:val="0"/>
      <w:szCs w:val="20"/>
      <w:lang w:val="de-DE" w:eastAsia="de-DE"/>
    </w:rPr>
  </w:style>
  <w:style w:type="paragraph" w:styleId="Corpodeltesto3">
    <w:name w:val="Body Text 3"/>
    <w:basedOn w:val="Normale"/>
    <w:link w:val="Corpodeltesto3Carattere"/>
    <w:rsid w:val="008324A4"/>
    <w:pPr>
      <w:tabs>
        <w:tab w:val="left" w:pos="4820"/>
      </w:tabs>
      <w:spacing w:after="72" w:line="240" w:lineRule="atLeast"/>
      <w:jc w:val="left"/>
    </w:pPr>
    <w:rPr>
      <w:rFonts w:ascii="Arial" w:hAnsi="Arial"/>
      <w:b/>
      <w:sz w:val="36"/>
      <w:lang w:val="de-DE" w:eastAsia="de-DE"/>
    </w:rPr>
  </w:style>
  <w:style w:type="character" w:customStyle="1" w:styleId="Corpodeltesto3Carattere">
    <w:name w:val="Corpo del testo 3 Carattere"/>
    <w:basedOn w:val="Carpredefinitoparagrafo"/>
    <w:link w:val="Corpodeltesto3"/>
    <w:rsid w:val="008324A4"/>
    <w:rPr>
      <w:rFonts w:ascii="Arial" w:eastAsia="Times New Roman" w:hAnsi="Arial" w:cs="Times New Roman"/>
      <w:b/>
      <w:sz w:val="3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brina.defazio@baslerweb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slerweb.com/it-it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baslerweb.com/td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ecdb1a-3adb-4969-bcc7-2a4e2209f6ca" xsi:nil="true"/>
    <lcf76f155ced4ddcb4097134ff3c332f xmlns="4bcadd7b-6ca3-41a0-8b2c-9b907a45dd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66D0C8A6EAB42964146C6BA34AFEB" ma:contentTypeVersion="15" ma:contentTypeDescription="Creare un nuovo documento." ma:contentTypeScope="" ma:versionID="4fcbe3e0ae35cace4a9de99a53f0f8f9">
  <xsd:schema xmlns:xsd="http://www.w3.org/2001/XMLSchema" xmlns:xs="http://www.w3.org/2001/XMLSchema" xmlns:p="http://schemas.microsoft.com/office/2006/metadata/properties" xmlns:ns2="cb1acfed-2a73-4705-93a1-6cecd7602ff1" xmlns:ns3="4bcadd7b-6ca3-41a0-8b2c-9b907a45dddc" xmlns:ns4="b1ecdb1a-3adb-4969-bcc7-2a4e2209f6ca" targetNamespace="http://schemas.microsoft.com/office/2006/metadata/properties" ma:root="true" ma:fieldsID="145ed1b6d18d701c987dc2cdb143a3ac" ns2:_="" ns3:_="" ns4:_="">
    <xsd:import namespace="cb1acfed-2a73-4705-93a1-6cecd7602ff1"/>
    <xsd:import namespace="4bcadd7b-6ca3-41a0-8b2c-9b907a45dddc"/>
    <xsd:import namespace="b1ecdb1a-3adb-4969-bcc7-2a4e2209f6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cfed-2a73-4705-93a1-6cecd7602f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add7b-6ca3-41a0-8b2c-9b907a45d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e27e5ad-325a-4bbb-a4e7-d4dc427b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cdb1a-3adb-4969-bcc7-2a4e2209f6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47fa0c-b860-4915-9dfc-e5ff3b2cd82d}" ma:internalName="TaxCatchAll" ma:showField="CatchAllData" ma:web="cb1acfed-2a73-4705-93a1-6cecd7602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27F18-BD51-4142-B831-AD5BF5DBBE1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cadd7b-6ca3-41a0-8b2c-9b907a45dddc"/>
    <ds:schemaRef ds:uri="http://schemas.openxmlformats.org/package/2006/metadata/core-properties"/>
    <ds:schemaRef ds:uri="http://purl.org/dc/terms/"/>
    <ds:schemaRef ds:uri="b1ecdb1a-3adb-4969-bcc7-2a4e2209f6ca"/>
    <ds:schemaRef ds:uri="cb1acfed-2a73-4705-93a1-6cecd7602f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5A8F7D-1137-4E6B-8B12-6DC38F221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cfed-2a73-4705-93a1-6cecd7602ff1"/>
    <ds:schemaRef ds:uri="4bcadd7b-6ca3-41a0-8b2c-9b907a45dddc"/>
    <ds:schemaRef ds:uri="b1ecdb1a-3adb-4969-bcc7-2a4e2209f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8FA67-6134-4FA3-A5A9-352E1F773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3684</Characters>
  <Application>Microsoft Office Word</Application>
  <DocSecurity>0</DocSecurity>
  <Lines>73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 Fazio, Sabrina</cp:lastModifiedBy>
  <cp:revision>2</cp:revision>
  <cp:lastPrinted>2026-04-15T06:48:00Z</cp:lastPrinted>
  <dcterms:created xsi:type="dcterms:W3CDTF">2026-04-15T06:56:00Z</dcterms:created>
  <dcterms:modified xsi:type="dcterms:W3CDTF">2026-04-15T06:56:00Z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0x01010059866D0C8A6EAB42964146C6BA34AFEB</vt:lpwstr>
  </property>
  <property fmtid="{D5CDD505-2E9C-101B-9397-08002B2CF9AE}" pid="3" name="MediaServiceImageTags">
    <vt:lpwstr/>
  </property>
  <property fmtid="{D5CDD505-2E9C-101B-9397-08002B2CF9AE}" pid="4" name="MSIP_Label_f9f5373c-0244-4f85-bfd2-22dfa2199757_Enabled">
    <vt:lpwstr>true</vt:lpwstr>
  </property>
  <property fmtid="{D5CDD505-2E9C-101B-9397-08002B2CF9AE}" pid="5" name="MSIP_Label_f9f5373c-0244-4f85-bfd2-22dfa2199757_SetDate">
    <vt:lpwstr>2023-06-30T12:51:59Z</vt:lpwstr>
  </property>
  <property fmtid="{D5CDD505-2E9C-101B-9397-08002B2CF9AE}" pid="6" name="MSIP_Label_f9f5373c-0244-4f85-bfd2-22dfa2199757_Method">
    <vt:lpwstr>Privileged</vt:lpwstr>
  </property>
  <property fmtid="{D5CDD505-2E9C-101B-9397-08002B2CF9AE}" pid="7" name="MSIP_Label_f9f5373c-0244-4f85-bfd2-22dfa2199757_Name">
    <vt:lpwstr>Public (SK4)</vt:lpwstr>
  </property>
  <property fmtid="{D5CDD505-2E9C-101B-9397-08002B2CF9AE}" pid="8" name="MSIP_Label_f9f5373c-0244-4f85-bfd2-22dfa2199757_SiteId">
    <vt:lpwstr>744babbe-2423-4ffc-a968-eb9943b74386</vt:lpwstr>
  </property>
  <property fmtid="{D5CDD505-2E9C-101B-9397-08002B2CF9AE}" pid="9" name="MSIP_Label_f9f5373c-0244-4f85-bfd2-22dfa2199757_ActionId">
    <vt:lpwstr>ac113fc7-ca32-484a-b5ac-576a5083aaa7</vt:lpwstr>
  </property>
  <property fmtid="{D5CDD505-2E9C-101B-9397-08002B2CF9AE}" pid="10" name="MSIP_Label_f9f5373c-0244-4f85-bfd2-22dfa2199757_ContentBits">
    <vt:lpwstr>0</vt:lpwstr>
  </property>
  <property fmtid="{D5CDD505-2E9C-101B-9397-08002B2CF9AE}" pid="11" name="docLang">
    <vt:lpwstr>it</vt:lpwstr>
  </property>
</Properties>
</file>