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552C8" w14:textId="77777777" w:rsidR="004D27A8" w:rsidRPr="00483E76" w:rsidRDefault="004D27A8" w:rsidP="02FF1281">
      <w:pPr>
        <w:pStyle w:val="BodyText3"/>
        <w:rPr>
          <w:rFonts w:ascii="Segoe UI" w:eastAsia="Segoe UI" w:hAnsi="Segoe UI" w:cs="Segoe UI"/>
          <w:b w:val="0"/>
          <w:sz w:val="24"/>
          <w:szCs w:val="24"/>
          <w:lang w:val="en-US"/>
        </w:rPr>
      </w:pPr>
      <w:r w:rsidRPr="370544F0">
        <w:rPr>
          <w:rFonts w:ascii="Segoe UI" w:eastAsia="Segoe UI" w:hAnsi="Segoe UI" w:cs="Segoe UI"/>
          <w:b w:val="0"/>
          <w:sz w:val="24"/>
          <w:szCs w:val="24"/>
          <w:lang w:val="en-US"/>
        </w:rPr>
        <w:t>FOR IMMEDIATE RELEASE</w:t>
      </w:r>
    </w:p>
    <w:p w14:paraId="31247F19" w14:textId="77777777" w:rsidR="00A0035A" w:rsidRPr="00483E76" w:rsidRDefault="00A0035A" w:rsidP="02FF1281">
      <w:pPr>
        <w:pStyle w:val="BodyText3"/>
        <w:spacing w:after="0"/>
        <w:rPr>
          <w:rFonts w:ascii="Segoe UI" w:eastAsia="Segoe UI" w:hAnsi="Segoe UI" w:cs="Segoe UI"/>
          <w:b w:val="0"/>
          <w:sz w:val="24"/>
          <w:szCs w:val="24"/>
          <w:lang w:val="en-US"/>
        </w:rPr>
      </w:pPr>
    </w:p>
    <w:p w14:paraId="602CA7FD" w14:textId="2639C274" w:rsidR="004D27A8" w:rsidRPr="00483E76" w:rsidRDefault="00F15677" w:rsidP="02FF1281">
      <w:pPr>
        <w:pStyle w:val="BodyText3"/>
        <w:spacing w:after="0"/>
        <w:rPr>
          <w:rFonts w:ascii="Segoe UI" w:eastAsia="Segoe UI" w:hAnsi="Segoe UI" w:cs="Segoe UI"/>
          <w:lang w:val="en-US"/>
        </w:rPr>
      </w:pPr>
      <w:r w:rsidRPr="00F15677">
        <w:rPr>
          <w:rFonts w:ascii="Segoe UI" w:eastAsia="Segoe UI" w:hAnsi="Segoe UI" w:cs="Segoe UI"/>
          <w:lang w:val="en-US"/>
        </w:rPr>
        <w:t>Basler Introduces Compact 10GigE Cameras</w:t>
      </w:r>
    </w:p>
    <w:p w14:paraId="2C3580CF" w14:textId="77777777" w:rsidR="004D27A8" w:rsidRPr="00483E76" w:rsidRDefault="004D27A8" w:rsidP="02FF1281">
      <w:pPr>
        <w:pStyle w:val="BodyText3"/>
        <w:spacing w:after="0"/>
        <w:rPr>
          <w:rFonts w:ascii="Segoe UI" w:eastAsia="Segoe UI" w:hAnsi="Segoe UI" w:cs="Segoe UI"/>
          <w:b w:val="0"/>
          <w:sz w:val="22"/>
          <w:szCs w:val="22"/>
          <w:lang w:val="en-US"/>
        </w:rPr>
      </w:pPr>
    </w:p>
    <w:p w14:paraId="1B9B4E42" w14:textId="256258F3" w:rsidR="004D27A8" w:rsidRPr="00483E76" w:rsidRDefault="004650D0" w:rsidP="004650D0">
      <w:pPr>
        <w:tabs>
          <w:tab w:val="left" w:pos="4820"/>
        </w:tabs>
        <w:spacing w:after="72"/>
        <w:rPr>
          <w:rFonts w:ascii="Segoe UI" w:eastAsia="Segoe UI" w:hAnsi="Segoe UI" w:cs="Segoe UI"/>
          <w:b/>
          <w:bCs/>
          <w:sz w:val="22"/>
          <w:szCs w:val="22"/>
          <w:lang w:val="en-US"/>
        </w:rPr>
      </w:pPr>
      <w:r w:rsidRPr="004650D0">
        <w:rPr>
          <w:rFonts w:ascii="Segoe UI" w:eastAsia="Segoe UI" w:hAnsi="Segoe UI" w:cs="Segoe UI"/>
          <w:b/>
          <w:bCs/>
          <w:sz w:val="22"/>
          <w:szCs w:val="22"/>
          <w:lang w:val="en-US"/>
        </w:rPr>
        <w:t>Basler integrates a new generation of 10GigE cameras with RDMA and PoE functionality, along with all the necessary components. Customers receive a high-performance, compact, and scalable vision system from a single source. This reduces system complexity, integration effort, and overall costs.</w:t>
      </w:r>
    </w:p>
    <w:p w14:paraId="3015F146" w14:textId="77777777" w:rsidR="004D27A8" w:rsidRPr="00483E76" w:rsidRDefault="004D27A8" w:rsidP="02FF1281">
      <w:pPr>
        <w:pStyle w:val="Speichermdienb"/>
        <w:spacing w:after="0"/>
        <w:jc w:val="both"/>
        <w:rPr>
          <w:rFonts w:ascii="Segoe UI" w:eastAsia="Segoe UI" w:hAnsi="Segoe UI" w:cs="Segoe UI"/>
          <w:b/>
          <w:bCs/>
          <w:lang w:val="en-US"/>
        </w:rPr>
      </w:pPr>
    </w:p>
    <w:p w14:paraId="1A8D6431" w14:textId="77777777" w:rsidR="00BA73F2" w:rsidRPr="00BA73F2" w:rsidRDefault="004D27A8" w:rsidP="00C473E8">
      <w:pPr>
        <w:pStyle w:val="ASMListing"/>
        <w:tabs>
          <w:tab w:val="left" w:pos="4820"/>
        </w:tabs>
        <w:jc w:val="both"/>
        <w:rPr>
          <w:rFonts w:ascii="Segoe UI" w:eastAsia="Segoe UI" w:hAnsi="Segoe UI" w:cs="Segoe UI"/>
          <w:noProof/>
          <w:sz w:val="22"/>
          <w:szCs w:val="22"/>
          <w:lang w:val="en-US"/>
        </w:rPr>
      </w:pPr>
      <w:r w:rsidRPr="02FF1281">
        <w:rPr>
          <w:rFonts w:ascii="Segoe UI" w:eastAsia="Segoe UI" w:hAnsi="Segoe UI" w:cs="Segoe UI"/>
          <w:b/>
          <w:bCs/>
          <w:sz w:val="22"/>
          <w:szCs w:val="22"/>
          <w:lang w:val="en-US"/>
        </w:rPr>
        <w:t xml:space="preserve">Ahrensburg, </w:t>
      </w:r>
      <w:r w:rsidR="00B306CC">
        <w:rPr>
          <w:rFonts w:ascii="Segoe UI" w:eastAsia="Segoe UI" w:hAnsi="Segoe UI" w:cs="Segoe UI"/>
          <w:b/>
          <w:bCs/>
          <w:sz w:val="22"/>
          <w:szCs w:val="22"/>
          <w:lang w:val="en-US"/>
        </w:rPr>
        <w:t>September</w:t>
      </w:r>
      <w:r w:rsidR="00835F53" w:rsidRPr="02FF1281">
        <w:rPr>
          <w:rFonts w:ascii="Segoe UI" w:eastAsia="Segoe UI" w:hAnsi="Segoe UI" w:cs="Segoe UI"/>
          <w:b/>
          <w:bCs/>
          <w:sz w:val="22"/>
          <w:szCs w:val="22"/>
          <w:lang w:val="en-US"/>
        </w:rPr>
        <w:t xml:space="preserve"> </w:t>
      </w:r>
      <w:r w:rsidR="00B306CC">
        <w:rPr>
          <w:rFonts w:ascii="Segoe UI" w:eastAsia="Segoe UI" w:hAnsi="Segoe UI" w:cs="Segoe UI"/>
          <w:b/>
          <w:bCs/>
          <w:sz w:val="22"/>
          <w:szCs w:val="22"/>
          <w:lang w:val="en-US"/>
        </w:rPr>
        <w:t>29</w:t>
      </w:r>
      <w:r w:rsidR="00835F53" w:rsidRPr="02FF1281">
        <w:rPr>
          <w:rFonts w:ascii="Segoe UI" w:eastAsia="Segoe UI" w:hAnsi="Segoe UI" w:cs="Segoe UI"/>
          <w:b/>
          <w:bCs/>
          <w:sz w:val="22"/>
          <w:szCs w:val="22"/>
          <w:lang w:val="en-US"/>
        </w:rPr>
        <w:t xml:space="preserve">, </w:t>
      </w:r>
      <w:r w:rsidR="00B306CC">
        <w:rPr>
          <w:rFonts w:ascii="Segoe UI" w:eastAsia="Segoe UI" w:hAnsi="Segoe UI" w:cs="Segoe UI"/>
          <w:b/>
          <w:bCs/>
          <w:sz w:val="22"/>
          <w:szCs w:val="22"/>
          <w:lang w:val="en-US"/>
        </w:rPr>
        <w:t>2026</w:t>
      </w:r>
      <w:r w:rsidRPr="02FF1281">
        <w:rPr>
          <w:rFonts w:ascii="Segoe UI" w:eastAsia="Segoe UI" w:hAnsi="Segoe UI" w:cs="Segoe UI"/>
          <w:sz w:val="22"/>
          <w:szCs w:val="22"/>
          <w:lang w:val="en-US"/>
        </w:rPr>
        <w:t xml:space="preserve"> – </w:t>
      </w:r>
      <w:r w:rsidR="00BA73F2" w:rsidRPr="00BA73F2">
        <w:rPr>
          <w:rFonts w:ascii="Segoe UI" w:eastAsia="Segoe UI" w:hAnsi="Segoe UI" w:cs="Segoe UI"/>
          <w:noProof/>
          <w:sz w:val="22"/>
          <w:szCs w:val="22"/>
          <w:lang w:val="en-US"/>
        </w:rPr>
        <w:t>Basler offers a high-performance, compact, and scalable 10GigE vision system for data-intensive applications, featuring stable data transmission, reduced CPU load, and low power consumption. Carefully matched components reduce system complexity, integration effort, and operating costs. The system combines compact, RDMA-capable ace 2 10GigE cameras, 10GigE network interface cards (RNICs), pylon software with GigE Vision 3.0 support, and compatible accessories.</w:t>
      </w:r>
    </w:p>
    <w:p w14:paraId="2CEDB961" w14:textId="3188E119" w:rsidR="000E400B" w:rsidRDefault="00BA73F2" w:rsidP="00C473E8">
      <w:pPr>
        <w:pStyle w:val="ASMListing"/>
        <w:tabs>
          <w:tab w:val="clear" w:pos="1814"/>
          <w:tab w:val="clear" w:pos="2722"/>
          <w:tab w:val="clear" w:pos="5443"/>
          <w:tab w:val="left" w:pos="4820"/>
        </w:tabs>
        <w:spacing w:line="240" w:lineRule="atLeast"/>
        <w:jc w:val="both"/>
        <w:rPr>
          <w:rFonts w:ascii="Segoe UI" w:eastAsia="Segoe UI" w:hAnsi="Segoe UI" w:cs="Segoe UI"/>
          <w:noProof/>
          <w:sz w:val="22"/>
          <w:szCs w:val="22"/>
          <w:lang w:val="en-US"/>
        </w:rPr>
      </w:pPr>
      <w:r w:rsidRPr="00BA73F2">
        <w:rPr>
          <w:rFonts w:ascii="Segoe UI" w:eastAsia="Segoe UI" w:hAnsi="Segoe UI" w:cs="Segoe UI"/>
          <w:noProof/>
          <w:sz w:val="22"/>
          <w:szCs w:val="22"/>
          <w:lang w:val="en-US"/>
        </w:rPr>
        <w:t>The vision system reliably transmits the full 10 Gbps data rate from industrial cameras to the host PC. Multi-camera systems and applications in quality inspection, robot control, logistics, wafer inspection, and semiconductor manufacturing benefit from high bandwidth, reduced CPU load, and long-term scalability. The RDMA streaming protocol also ensures very low latency between image acquisition and processing.</w:t>
      </w:r>
    </w:p>
    <w:p w14:paraId="7DFDCDF9" w14:textId="1FF0A9E8" w:rsidR="00BA73F2" w:rsidRPr="001B6493" w:rsidRDefault="000B596B" w:rsidP="00BA73F2">
      <w:pPr>
        <w:pStyle w:val="ASMListing"/>
        <w:tabs>
          <w:tab w:val="clear" w:pos="1814"/>
          <w:tab w:val="clear" w:pos="2722"/>
          <w:tab w:val="clear" w:pos="5443"/>
          <w:tab w:val="left" w:pos="4820"/>
        </w:tabs>
        <w:spacing w:line="240" w:lineRule="atLeast"/>
        <w:jc w:val="both"/>
        <w:rPr>
          <w:rFonts w:ascii="Segoe UI" w:eastAsia="Segoe UI" w:hAnsi="Segoe UI" w:cs="Segoe UI"/>
          <w:b/>
          <w:bCs/>
          <w:noProof/>
          <w:sz w:val="22"/>
          <w:szCs w:val="22"/>
          <w:lang w:val="en-US"/>
        </w:rPr>
      </w:pPr>
      <w:r w:rsidRPr="001B6493">
        <w:rPr>
          <w:rFonts w:ascii="Segoe UI" w:eastAsia="Segoe UI" w:hAnsi="Segoe UI" w:cs="Segoe UI"/>
          <w:b/>
          <w:bCs/>
          <w:noProof/>
          <w:sz w:val="22"/>
          <w:szCs w:val="22"/>
          <w:lang w:val="en-US"/>
        </w:rPr>
        <w:t>10GigE vision system with optimized components</w:t>
      </w:r>
    </w:p>
    <w:p w14:paraId="74DEEBE5" w14:textId="6B79E4A6" w:rsidR="00554890" w:rsidRPr="00554890" w:rsidRDefault="00554890" w:rsidP="00C473E8">
      <w:pPr>
        <w:pStyle w:val="ASMListing"/>
        <w:tabs>
          <w:tab w:val="left" w:pos="4820"/>
        </w:tabs>
        <w:jc w:val="both"/>
        <w:rPr>
          <w:rFonts w:ascii="Segoe UI" w:eastAsia="Segoe UI" w:hAnsi="Segoe UI" w:cs="Segoe UI"/>
          <w:noProof/>
          <w:sz w:val="22"/>
          <w:szCs w:val="22"/>
          <w:lang w:val="en-US"/>
        </w:rPr>
      </w:pPr>
      <w:r w:rsidRPr="00554890">
        <w:rPr>
          <w:rFonts w:ascii="Segoe UI" w:eastAsia="Segoe UI" w:hAnsi="Segoe UI" w:cs="Segoe UI"/>
          <w:noProof/>
          <w:sz w:val="22"/>
          <w:szCs w:val="22"/>
          <w:lang w:val="en-US"/>
        </w:rPr>
        <w:t>The ace 2 10GigE cameras with RJ45 connectors support PoE (Power over Ethernet) in a compact 29 mm × 29 mm</w:t>
      </w:r>
      <w:r w:rsidR="00730658">
        <w:rPr>
          <w:rFonts w:ascii="Segoe UI" w:eastAsia="Segoe UI" w:hAnsi="Segoe UI" w:cs="Segoe UI"/>
          <w:noProof/>
          <w:sz w:val="22"/>
          <w:szCs w:val="22"/>
          <w:lang w:val="en-US"/>
        </w:rPr>
        <w:t xml:space="preserve"> x 61.5 mm</w:t>
      </w:r>
      <w:r w:rsidRPr="00554890">
        <w:rPr>
          <w:rFonts w:ascii="Segoe UI" w:eastAsia="Segoe UI" w:hAnsi="Segoe UI" w:cs="Segoe UI"/>
          <w:noProof/>
          <w:sz w:val="22"/>
          <w:szCs w:val="22"/>
          <w:lang w:val="en-US"/>
        </w:rPr>
        <w:t xml:space="preserve"> format. Their small form factor facilitates integration and enables space-saving system configurations. Modern Sony Pregius S sensors in the visible and UV spectrum deliver resolutions of up to 24.4 MP and frame rates of up to 232 fps. The low power consumption of less than 7 W reduces heat generation and total costs.</w:t>
      </w:r>
    </w:p>
    <w:p w14:paraId="5FAEE5EE" w14:textId="28A7B4C1" w:rsidR="000B596B" w:rsidRDefault="00554890" w:rsidP="00554890">
      <w:pPr>
        <w:pStyle w:val="ASMListing"/>
        <w:tabs>
          <w:tab w:val="clear" w:pos="1814"/>
          <w:tab w:val="clear" w:pos="2722"/>
          <w:tab w:val="clear" w:pos="5443"/>
          <w:tab w:val="left" w:pos="4820"/>
        </w:tabs>
        <w:spacing w:line="240" w:lineRule="atLeast"/>
        <w:jc w:val="both"/>
        <w:rPr>
          <w:rFonts w:ascii="Segoe UI" w:eastAsia="Segoe UI" w:hAnsi="Segoe UI" w:cs="Segoe UI"/>
          <w:noProof/>
          <w:sz w:val="22"/>
          <w:szCs w:val="22"/>
          <w:lang w:val="en-US"/>
        </w:rPr>
      </w:pPr>
      <w:r w:rsidRPr="00554890">
        <w:rPr>
          <w:rFonts w:ascii="Segoe UI" w:eastAsia="Segoe UI" w:hAnsi="Segoe UI" w:cs="Segoe UI"/>
          <w:noProof/>
          <w:sz w:val="22"/>
          <w:szCs w:val="22"/>
          <w:lang w:val="en-US"/>
        </w:rPr>
        <w:t>Basler’s 10GigE network interface cards with RDMA are precisely designed for Basler cameras and ensure very high data rates with low CPU load. The card with RJ45 connectors supports PoE for transmitting data and power over a single cable. The cost-effective variant with an SFP+ interface, when used in conjunction with the transceiver module (SFP+ to RJ45), is suitable for professional network environments requiring low latency. A wide selection of additional components—including compatible fixed focal length and telecentric lenses for every sensor size, extensive lighting options, and cables—completes the system.</w:t>
      </w:r>
    </w:p>
    <w:p w14:paraId="0BC4CD13" w14:textId="148F109C" w:rsidR="00554890" w:rsidRPr="00BA73F2" w:rsidRDefault="00FE2167" w:rsidP="00554890">
      <w:pPr>
        <w:pStyle w:val="ASMListing"/>
        <w:tabs>
          <w:tab w:val="clear" w:pos="1814"/>
          <w:tab w:val="clear" w:pos="2722"/>
          <w:tab w:val="clear" w:pos="5443"/>
          <w:tab w:val="left" w:pos="4820"/>
        </w:tabs>
        <w:spacing w:line="240" w:lineRule="atLeast"/>
        <w:jc w:val="both"/>
        <w:rPr>
          <w:rFonts w:ascii="Segoe UI" w:eastAsia="Segoe UI" w:hAnsi="Segoe UI" w:cs="Segoe UI"/>
          <w:noProof/>
          <w:sz w:val="22"/>
          <w:szCs w:val="22"/>
          <w:lang w:val="en-US"/>
        </w:rPr>
      </w:pPr>
      <w:r>
        <w:rPr>
          <w:rFonts w:ascii="Segoe UI" w:eastAsia="Segoe UI" w:hAnsi="Segoe UI" w:cs="Segoe UI"/>
          <w:noProof/>
          <w:sz w:val="22"/>
          <w:szCs w:val="22"/>
          <w:lang w:val="en-US"/>
        </w:rPr>
        <w:t>“</w:t>
      </w:r>
      <w:r w:rsidR="00554890" w:rsidRPr="00554890">
        <w:rPr>
          <w:rFonts w:ascii="Segoe UI" w:eastAsia="Segoe UI" w:hAnsi="Segoe UI" w:cs="Segoe UI"/>
          <w:noProof/>
          <w:sz w:val="22"/>
          <w:szCs w:val="22"/>
          <w:lang w:val="en-US"/>
        </w:rPr>
        <w:t>With the 10GigE vision system, consisting of precisely matched components and compatible software, we offer a high-performance, easy-to-integrate solution for data-intensive machine vision applications. It provides a scalable foundation for multi-camera systems and future-proof applications with low total cost of ownership</w:t>
      </w:r>
      <w:r>
        <w:rPr>
          <w:rFonts w:ascii="Segoe UI" w:eastAsia="Segoe UI" w:hAnsi="Segoe UI" w:cs="Segoe UI"/>
          <w:noProof/>
          <w:sz w:val="22"/>
          <w:szCs w:val="22"/>
          <w:lang w:val="en-US"/>
        </w:rPr>
        <w:t>,” says</w:t>
      </w:r>
      <w:r w:rsidRPr="00FE2167">
        <w:rPr>
          <w:rFonts w:ascii="Segoe UI" w:eastAsia="Segoe UI" w:hAnsi="Segoe UI" w:cs="Segoe UI"/>
          <w:noProof/>
          <w:sz w:val="22"/>
          <w:szCs w:val="22"/>
          <w:lang w:val="en-US"/>
        </w:rPr>
        <w:t xml:space="preserve"> Patrick Markiefka, Product Manager </w:t>
      </w:r>
      <w:r w:rsidR="00F6416F">
        <w:rPr>
          <w:rFonts w:ascii="Segoe UI" w:eastAsia="Segoe UI" w:hAnsi="Segoe UI" w:cs="Segoe UI"/>
          <w:noProof/>
          <w:sz w:val="22"/>
          <w:szCs w:val="22"/>
          <w:lang w:val="en-US"/>
        </w:rPr>
        <w:t>of</w:t>
      </w:r>
      <w:r w:rsidRPr="00FE2167">
        <w:rPr>
          <w:rFonts w:ascii="Segoe UI" w:eastAsia="Segoe UI" w:hAnsi="Segoe UI" w:cs="Segoe UI"/>
          <w:noProof/>
          <w:sz w:val="22"/>
          <w:szCs w:val="22"/>
          <w:lang w:val="en-US"/>
        </w:rPr>
        <w:t xml:space="preserve"> Basler AG</w:t>
      </w:r>
      <w:r w:rsidR="00F6416F">
        <w:rPr>
          <w:rFonts w:ascii="Segoe UI" w:eastAsia="Segoe UI" w:hAnsi="Segoe UI" w:cs="Segoe UI"/>
          <w:noProof/>
          <w:sz w:val="22"/>
          <w:szCs w:val="22"/>
          <w:lang w:val="en-US"/>
        </w:rPr>
        <w:t>.</w:t>
      </w:r>
    </w:p>
    <w:p w14:paraId="4F4FBE38" w14:textId="77777777" w:rsidR="00C23253" w:rsidRDefault="00C23253" w:rsidP="02FF1281">
      <w:pPr>
        <w:rPr>
          <w:rFonts w:ascii="Segoe UI" w:eastAsia="Segoe UI" w:hAnsi="Segoe UI" w:cs="Segoe UI"/>
          <w:sz w:val="22"/>
          <w:szCs w:val="22"/>
          <w:lang w:val="en-US"/>
        </w:rPr>
      </w:pPr>
    </w:p>
    <w:p w14:paraId="2BD9653A" w14:textId="41690A76" w:rsidR="00DC7594" w:rsidRPr="00BC11CA" w:rsidRDefault="00DC7594" w:rsidP="00DC7594">
      <w:pPr>
        <w:spacing w:after="0" w:line="240" w:lineRule="auto"/>
        <w:rPr>
          <w:rFonts w:ascii="Segoe UI" w:eastAsia="Segoe UI" w:hAnsi="Segoe UI" w:cs="Segoe UI"/>
          <w:noProof/>
          <w:sz w:val="22"/>
          <w:szCs w:val="22"/>
          <w:lang w:val="en-US"/>
        </w:rPr>
      </w:pPr>
      <w:r w:rsidRPr="00BC11CA">
        <w:rPr>
          <w:rFonts w:ascii="Segoe UI" w:eastAsia="Segoe UI" w:hAnsi="Segoe UI" w:cs="Segoe UI"/>
          <w:noProof/>
          <w:sz w:val="22"/>
          <w:szCs w:val="22"/>
          <w:lang w:val="en-US"/>
        </w:rPr>
        <w:t xml:space="preserve">Further information: </w:t>
      </w:r>
      <w:hyperlink r:id="rId10" w:history="1">
        <w:r w:rsidRPr="00BC11CA">
          <w:rPr>
            <w:rStyle w:val="Hyperlink"/>
            <w:rFonts w:ascii="Segoe UI" w:eastAsia="Segoe UI" w:hAnsi="Segoe UI" w:cs="Segoe UI"/>
            <w:noProof/>
            <w:sz w:val="22"/>
            <w:szCs w:val="22"/>
            <w:lang w:val="en-US"/>
          </w:rPr>
          <w:t>www.baslerweb.com/10GigE</w:t>
        </w:r>
      </w:hyperlink>
    </w:p>
    <w:p w14:paraId="18E1DC9E" w14:textId="77777777" w:rsidR="00DC7594" w:rsidRPr="00BC11CA" w:rsidRDefault="00DC7594" w:rsidP="02FF1281">
      <w:pPr>
        <w:rPr>
          <w:rFonts w:ascii="Segoe UI" w:eastAsia="Segoe UI" w:hAnsi="Segoe UI" w:cs="Segoe UI"/>
          <w:sz w:val="22"/>
          <w:szCs w:val="22"/>
          <w:lang w:val="en-US"/>
        </w:rPr>
      </w:pPr>
    </w:p>
    <w:p w14:paraId="41414DA0" w14:textId="09EBECCD" w:rsidR="001D2C21" w:rsidRPr="003644CC" w:rsidRDefault="001D2C21" w:rsidP="02FF1281">
      <w:pPr>
        <w:rPr>
          <w:rFonts w:ascii="Segoe UI" w:eastAsia="Segoe UI" w:hAnsi="Segoe UI" w:cs="Segoe UI"/>
          <w:sz w:val="22"/>
          <w:szCs w:val="22"/>
          <w:lang w:val="en-US"/>
        </w:rPr>
      </w:pPr>
      <w:r w:rsidRPr="02FF1281">
        <w:rPr>
          <w:rFonts w:ascii="Segoe UI" w:eastAsia="Segoe UI" w:hAnsi="Segoe UI" w:cs="Segoe UI"/>
          <w:b/>
          <w:bCs/>
          <w:sz w:val="22"/>
          <w:szCs w:val="22"/>
          <w:lang w:val="en-US"/>
        </w:rPr>
        <w:t>Image caption</w:t>
      </w:r>
      <w:r w:rsidRPr="003644CC">
        <w:rPr>
          <w:rFonts w:ascii="Segoe UI" w:eastAsia="Segoe UI" w:hAnsi="Segoe UI" w:cs="Segoe UI"/>
          <w:sz w:val="22"/>
          <w:szCs w:val="22"/>
          <w:lang w:val="en-US"/>
        </w:rPr>
        <w:t>:</w:t>
      </w:r>
      <w:r w:rsidR="003644CC" w:rsidRPr="003644CC">
        <w:rPr>
          <w:rFonts w:ascii="Segoe UI" w:eastAsia="Segoe UI" w:hAnsi="Segoe UI" w:cs="Segoe UI"/>
          <w:sz w:val="22"/>
          <w:szCs w:val="22"/>
          <w:lang w:val="en-US"/>
        </w:rPr>
        <w:t xml:space="preserve"> </w:t>
      </w:r>
      <w:r w:rsidR="000B596B" w:rsidRPr="000B596B">
        <w:rPr>
          <w:rFonts w:ascii="Segoe UI" w:eastAsia="Segoe UI" w:hAnsi="Segoe UI" w:cs="Segoe UI"/>
          <w:sz w:val="22"/>
          <w:szCs w:val="22"/>
          <w:lang w:val="en-US"/>
        </w:rPr>
        <w:t>10GigE vision system with RDMA for low integration effort</w:t>
      </w:r>
    </w:p>
    <w:p w14:paraId="014BC075" w14:textId="77777777" w:rsidR="004D27A8" w:rsidRPr="00483E76" w:rsidRDefault="004D27A8" w:rsidP="02FF1281">
      <w:pPr>
        <w:rPr>
          <w:rFonts w:ascii="Segoe UI" w:eastAsia="Segoe UI" w:hAnsi="Segoe UI" w:cs="Segoe UI"/>
          <w:sz w:val="22"/>
          <w:szCs w:val="22"/>
          <w:lang w:val="en-US"/>
        </w:rPr>
      </w:pPr>
    </w:p>
    <w:p w14:paraId="2D6C27FB" w14:textId="6ACF7E69" w:rsidR="146D3360" w:rsidRDefault="146D3360" w:rsidP="02FF1281">
      <w:pPr>
        <w:spacing w:before="240" w:after="0" w:line="280" w:lineRule="exact"/>
        <w:rPr>
          <w:rFonts w:ascii="Segoe UI" w:eastAsia="Segoe UI" w:hAnsi="Segoe UI" w:cs="Segoe UI"/>
          <w:lang w:val="en-US"/>
        </w:rPr>
      </w:pPr>
      <w:r w:rsidRPr="02FF1281">
        <w:rPr>
          <w:rFonts w:ascii="Segoe UI" w:eastAsia="Segoe UI" w:hAnsi="Segoe UI" w:cs="Segoe UI"/>
          <w:lang w:val="en-US"/>
        </w:rPr>
        <w:t xml:space="preserve">Basler AG is an international leader and experienced expert in computer vision. The company offers a broad coordinated portfolio of vision hardware and software. In addition, it enables customers to solve their vision application issues by developing customer-specific products or solutions. Founded in 1988, the Basler Group employs </w:t>
      </w:r>
      <w:r w:rsidR="76DCE880" w:rsidRPr="02FF1281">
        <w:rPr>
          <w:rFonts w:ascii="Segoe UI" w:eastAsia="Segoe UI" w:hAnsi="Segoe UI" w:cs="Segoe UI"/>
          <w:lang w:val="en-US"/>
        </w:rPr>
        <w:t>around</w:t>
      </w:r>
      <w:r w:rsidRPr="02FF1281">
        <w:rPr>
          <w:rFonts w:ascii="Segoe UI" w:eastAsia="Segoe UI" w:hAnsi="Segoe UI" w:cs="Segoe UI"/>
          <w:lang w:val="en-US"/>
        </w:rPr>
        <w:t xml:space="preserve"> </w:t>
      </w:r>
      <w:r w:rsidR="004458D7" w:rsidRPr="02FF1281">
        <w:rPr>
          <w:rFonts w:ascii="Segoe UI" w:eastAsia="Segoe UI" w:hAnsi="Segoe UI" w:cs="Segoe UI"/>
          <w:lang w:val="en-US"/>
        </w:rPr>
        <w:t>850</w:t>
      </w:r>
      <w:r w:rsidRPr="02FF1281">
        <w:rPr>
          <w:rFonts w:ascii="Segoe UI" w:eastAsia="Segoe UI" w:hAnsi="Segoe UI" w:cs="Segoe UI"/>
          <w:lang w:val="en-US"/>
        </w:rPr>
        <w:t xml:space="preserve"> people at its headquarters in Ahrensburg, Germany, as well as other sales and development locations throughout Europe, Asia, and North America. The company invests significant resources in the development of innovative, reliable products with an excellent price/performance ratio. Thanks to its global sales and service organization, as well as cooperation with renowned partners, Basler has been delivering solutions to customers from a wide range of industries for over 3</w:t>
      </w:r>
      <w:r w:rsidR="46ACE15D" w:rsidRPr="02FF1281">
        <w:rPr>
          <w:rFonts w:ascii="Segoe UI" w:eastAsia="Segoe UI" w:hAnsi="Segoe UI" w:cs="Segoe UI"/>
          <w:lang w:val="en-US"/>
        </w:rPr>
        <w:t>5</w:t>
      </w:r>
      <w:r w:rsidRPr="02FF1281">
        <w:rPr>
          <w:rFonts w:ascii="Segoe UI" w:eastAsia="Segoe UI" w:hAnsi="Segoe UI" w:cs="Segoe UI"/>
          <w:lang w:val="en-US"/>
        </w:rPr>
        <w:t xml:space="preserve"> years</w:t>
      </w:r>
      <w:r w:rsidR="0919255D" w:rsidRPr="02FF1281">
        <w:rPr>
          <w:rFonts w:ascii="Segoe UI" w:eastAsia="Segoe UI" w:hAnsi="Segoe UI" w:cs="Segoe UI"/>
          <w:lang w:val="en-US"/>
        </w:rPr>
        <w:t>.</w:t>
      </w:r>
    </w:p>
    <w:p w14:paraId="6726D2F2" w14:textId="5E6E3790" w:rsidR="000948A6" w:rsidRPr="000948A6" w:rsidRDefault="000948A6" w:rsidP="02FF1281">
      <w:pPr>
        <w:autoSpaceDE w:val="0"/>
        <w:autoSpaceDN w:val="0"/>
        <w:spacing w:before="240" w:after="0" w:line="280" w:lineRule="exact"/>
        <w:rPr>
          <w:rFonts w:ascii="Segoe UI" w:eastAsia="Segoe UI" w:hAnsi="Segoe UI" w:cs="Segoe UI"/>
          <w:lang w:val="en-US"/>
        </w:rPr>
      </w:pPr>
      <w:r w:rsidRPr="02FF1281">
        <w:rPr>
          <w:rFonts w:ascii="Segoe UI" w:eastAsia="Segoe UI" w:hAnsi="Segoe UI" w:cs="Segoe UI"/>
          <w:lang w:val="en-US"/>
        </w:rPr>
        <w:t xml:space="preserve">For more information contact us by phone at +49 4102 463 500, by email at </w:t>
      </w:r>
      <w:hyperlink r:id="rId11">
        <w:r w:rsidR="79732811" w:rsidRPr="02FF1281">
          <w:rPr>
            <w:rStyle w:val="Hyperlink"/>
            <w:rFonts w:ascii="Segoe UI" w:eastAsia="Segoe UI" w:hAnsi="Segoe UI" w:cs="Segoe UI"/>
            <w:sz w:val="19"/>
            <w:szCs w:val="19"/>
            <w:lang w:val="en-US"/>
          </w:rPr>
          <w:t>sales.europe@baslerweb.com</w:t>
        </w:r>
      </w:hyperlink>
      <w:r w:rsidR="79732811" w:rsidRPr="02FF1281">
        <w:rPr>
          <w:rFonts w:ascii="Segoe UI" w:eastAsia="Segoe UI" w:hAnsi="Segoe UI" w:cs="Segoe UI"/>
          <w:color w:val="1F497D" w:themeColor="text2"/>
          <w:sz w:val="19"/>
          <w:szCs w:val="19"/>
          <w:lang w:val="en-US"/>
        </w:rPr>
        <w:t xml:space="preserve"> </w:t>
      </w:r>
      <w:r w:rsidR="79732811" w:rsidRPr="02FF1281">
        <w:rPr>
          <w:rFonts w:ascii="Segoe UI" w:eastAsia="Segoe UI" w:hAnsi="Segoe UI" w:cs="Segoe UI"/>
          <w:lang w:val="en-US"/>
        </w:rPr>
        <w:t xml:space="preserve"> </w:t>
      </w:r>
      <w:r w:rsidRPr="02FF1281">
        <w:rPr>
          <w:rFonts w:ascii="Segoe UI" w:eastAsia="Segoe UI" w:hAnsi="Segoe UI" w:cs="Segoe UI"/>
          <w:lang w:val="en-US"/>
        </w:rPr>
        <w:t xml:space="preserve">or via our website at </w:t>
      </w:r>
      <w:hyperlink r:id="rId12">
        <w:r w:rsidRPr="02FF1281">
          <w:rPr>
            <w:rStyle w:val="Hyperlink"/>
            <w:rFonts w:ascii="Segoe UI" w:eastAsia="Segoe UI" w:hAnsi="Segoe UI" w:cs="Segoe UI"/>
            <w:lang w:val="en-US"/>
          </w:rPr>
          <w:t>www.baslerweb.com</w:t>
        </w:r>
      </w:hyperlink>
      <w:r w:rsidRPr="02FF1281">
        <w:rPr>
          <w:rFonts w:ascii="Segoe UI" w:eastAsia="Segoe UI" w:hAnsi="Segoe UI" w:cs="Segoe UI"/>
          <w:lang w:val="en-US"/>
        </w:rPr>
        <w:t>.</w:t>
      </w:r>
    </w:p>
    <w:p w14:paraId="7195EE06" w14:textId="77777777" w:rsidR="004D27A8" w:rsidRPr="00483E76" w:rsidRDefault="004D27A8" w:rsidP="02FF1281">
      <w:pPr>
        <w:pStyle w:val="ASMListing"/>
        <w:tabs>
          <w:tab w:val="clear" w:pos="1814"/>
          <w:tab w:val="clear" w:pos="2722"/>
          <w:tab w:val="clear" w:pos="5443"/>
          <w:tab w:val="left" w:pos="4820"/>
        </w:tabs>
        <w:spacing w:after="0" w:line="280" w:lineRule="exact"/>
        <w:jc w:val="both"/>
        <w:rPr>
          <w:rFonts w:ascii="Segoe UI" w:eastAsia="Segoe UI" w:hAnsi="Segoe UI" w:cs="Segoe UI"/>
          <w:sz w:val="22"/>
          <w:szCs w:val="22"/>
          <w:lang w:val="en-US"/>
        </w:rPr>
      </w:pPr>
    </w:p>
    <w:p w14:paraId="1B24E564" w14:textId="77777777" w:rsidR="00142F02" w:rsidRPr="00142F02" w:rsidRDefault="00142F02" w:rsidP="00142F02">
      <w:pPr>
        <w:pStyle w:val="BodyText2"/>
        <w:spacing w:after="72"/>
        <w:rPr>
          <w:rFonts w:ascii="Segoe UI" w:eastAsia="Segoe UI" w:hAnsi="Segoe UI" w:cs="Segoe UI"/>
          <w:b/>
          <w:bCs/>
          <w:sz w:val="20"/>
          <w:lang w:val="en-US"/>
        </w:rPr>
      </w:pPr>
      <w:r w:rsidRPr="00142F02">
        <w:rPr>
          <w:rFonts w:ascii="Segoe UI" w:hAnsi="Segoe UI"/>
          <w:b/>
          <w:sz w:val="20"/>
          <w:lang w:val="en-US"/>
        </w:rPr>
        <w:t>Press Contact:</w:t>
      </w:r>
    </w:p>
    <w:p w14:paraId="7180EED0" w14:textId="77777777" w:rsidR="00142F02" w:rsidRPr="00142F02" w:rsidRDefault="00142F02" w:rsidP="00142F02">
      <w:pPr>
        <w:spacing w:after="0" w:line="280" w:lineRule="exact"/>
        <w:jc w:val="left"/>
        <w:rPr>
          <w:rFonts w:ascii="Segoe UI" w:eastAsia="Segoe UI" w:hAnsi="Segoe UI" w:cs="Segoe UI"/>
          <w:lang w:val="en-US"/>
        </w:rPr>
      </w:pPr>
      <w:r w:rsidRPr="00142F02">
        <w:rPr>
          <w:rFonts w:ascii="Segoe UI" w:hAnsi="Segoe UI"/>
          <w:lang w:val="en-US"/>
        </w:rPr>
        <w:t>Frank von Kittlitz – PR &amp; Content</w:t>
      </w:r>
    </w:p>
    <w:p w14:paraId="7A569852" w14:textId="77777777" w:rsidR="00142F02" w:rsidRPr="00BA5CFD" w:rsidRDefault="00142F02" w:rsidP="00142F02">
      <w:pPr>
        <w:spacing w:after="0" w:line="280" w:lineRule="exact"/>
        <w:jc w:val="left"/>
        <w:rPr>
          <w:rFonts w:ascii="Segoe UI" w:eastAsia="Segoe UI" w:hAnsi="Segoe UI" w:cs="Segoe UI"/>
        </w:rPr>
      </w:pPr>
      <w:r w:rsidRPr="00BA5CFD">
        <w:rPr>
          <w:rFonts w:ascii="Segoe UI" w:hAnsi="Segoe UI"/>
        </w:rPr>
        <w:t>Tel. +49 4102 463 171</w:t>
      </w:r>
    </w:p>
    <w:p w14:paraId="671E7E3E" w14:textId="77777777" w:rsidR="00142F02" w:rsidRPr="00BA5CFD" w:rsidRDefault="00142F02" w:rsidP="00142F02">
      <w:pPr>
        <w:spacing w:after="0" w:line="280" w:lineRule="exact"/>
        <w:jc w:val="left"/>
        <w:rPr>
          <w:rFonts w:ascii="Segoe UI" w:eastAsia="Segoe UI" w:hAnsi="Segoe UI" w:cs="Segoe UI"/>
        </w:rPr>
      </w:pPr>
      <w:r w:rsidRPr="00BA5CFD">
        <w:rPr>
          <w:rFonts w:ascii="Segoe UI" w:hAnsi="Segoe UI"/>
        </w:rPr>
        <w:t>Frank.vonKittlitz@baslerweb.com</w:t>
      </w:r>
    </w:p>
    <w:p w14:paraId="17DE057D" w14:textId="77777777" w:rsidR="00142F02" w:rsidRPr="00BA5CFD" w:rsidRDefault="00142F02" w:rsidP="00142F02">
      <w:pPr>
        <w:spacing w:after="0" w:line="280" w:lineRule="exact"/>
        <w:jc w:val="left"/>
        <w:rPr>
          <w:rFonts w:ascii="Segoe UI" w:eastAsia="Segoe UI" w:hAnsi="Segoe UI" w:cs="Segoe UI"/>
          <w:b/>
          <w:bCs/>
        </w:rPr>
      </w:pPr>
    </w:p>
    <w:p w14:paraId="3B8554A4" w14:textId="77777777" w:rsidR="00142F02" w:rsidRPr="007F09FE" w:rsidRDefault="00142F02" w:rsidP="00142F02">
      <w:pPr>
        <w:spacing w:after="0" w:line="280" w:lineRule="exact"/>
        <w:jc w:val="left"/>
        <w:rPr>
          <w:rFonts w:ascii="Segoe UI" w:eastAsia="Segoe UI" w:hAnsi="Segoe UI" w:cs="Segoe UI"/>
          <w:b/>
          <w:bCs/>
        </w:rPr>
      </w:pPr>
      <w:r w:rsidRPr="007F09FE">
        <w:rPr>
          <w:rFonts w:ascii="Segoe UI" w:eastAsia="Segoe UI" w:hAnsi="Segoe UI" w:cs="Segoe UI"/>
          <w:b/>
          <w:bCs/>
        </w:rPr>
        <w:t>Basler AG</w:t>
      </w:r>
    </w:p>
    <w:p w14:paraId="050CF551" w14:textId="77777777" w:rsidR="00142F02" w:rsidRPr="007F09FE" w:rsidRDefault="00142F02" w:rsidP="00142F02">
      <w:pPr>
        <w:spacing w:after="0" w:line="280" w:lineRule="exact"/>
        <w:jc w:val="left"/>
        <w:rPr>
          <w:rFonts w:ascii="Segoe UI" w:eastAsia="Segoe UI" w:hAnsi="Segoe UI" w:cs="Segoe UI"/>
        </w:rPr>
      </w:pPr>
      <w:r w:rsidRPr="007F09FE">
        <w:rPr>
          <w:rFonts w:ascii="Segoe UI" w:eastAsia="Segoe UI" w:hAnsi="Segoe UI" w:cs="Segoe UI"/>
        </w:rPr>
        <w:t>An der Strusbek 60-62</w:t>
      </w:r>
    </w:p>
    <w:p w14:paraId="5D2BE0D1" w14:textId="77777777" w:rsidR="00142F02" w:rsidRPr="00D359B2" w:rsidRDefault="00142F02" w:rsidP="00142F02">
      <w:pPr>
        <w:spacing w:after="0" w:line="280" w:lineRule="exact"/>
        <w:jc w:val="left"/>
        <w:rPr>
          <w:rFonts w:ascii="Segoe UI" w:eastAsia="Segoe UI" w:hAnsi="Segoe UI" w:cs="Segoe UI"/>
        </w:rPr>
      </w:pPr>
      <w:r w:rsidRPr="00D359B2">
        <w:rPr>
          <w:rFonts w:ascii="Segoe UI" w:eastAsia="Segoe UI" w:hAnsi="Segoe UI" w:cs="Segoe UI"/>
        </w:rPr>
        <w:t>22926 Ahrensburg</w:t>
      </w:r>
    </w:p>
    <w:p w14:paraId="775C9B32" w14:textId="77777777" w:rsidR="00142F02" w:rsidRPr="00D359B2" w:rsidRDefault="00142F02" w:rsidP="00142F02">
      <w:pPr>
        <w:spacing w:after="0" w:line="280" w:lineRule="exact"/>
        <w:jc w:val="left"/>
        <w:rPr>
          <w:rFonts w:ascii="Segoe UI" w:eastAsia="Segoe UI" w:hAnsi="Segoe UI" w:cs="Segoe UI"/>
        </w:rPr>
      </w:pPr>
      <w:r w:rsidRPr="00D359B2">
        <w:rPr>
          <w:rFonts w:ascii="Segoe UI" w:eastAsia="Segoe UI" w:hAnsi="Segoe UI" w:cs="Segoe UI"/>
        </w:rPr>
        <w:t>Germany</w:t>
      </w:r>
    </w:p>
    <w:p w14:paraId="36BAD53C" w14:textId="77777777" w:rsidR="00142F02" w:rsidRPr="00D359B2" w:rsidRDefault="00142F02" w:rsidP="00142F02">
      <w:pPr>
        <w:pStyle w:val="Speichermdienb"/>
        <w:tabs>
          <w:tab w:val="clear" w:pos="4820"/>
        </w:tabs>
        <w:spacing w:after="0" w:line="280" w:lineRule="exact"/>
        <w:rPr>
          <w:rFonts w:ascii="Segoe UI" w:eastAsia="Segoe UI" w:hAnsi="Segoe UI" w:cs="Segoe UI"/>
          <w:snapToGrid w:val="0"/>
          <w:sz w:val="20"/>
        </w:rPr>
      </w:pPr>
      <w:hyperlink r:id="rId13" w:history="1">
        <w:r w:rsidRPr="00D359B2">
          <w:rPr>
            <w:rStyle w:val="Hyperlink"/>
            <w:rFonts w:ascii="Segoe UI" w:eastAsia="Segoe UI" w:hAnsi="Segoe UI" w:cs="Segoe UI"/>
            <w:snapToGrid w:val="0"/>
            <w:sz w:val="20"/>
          </w:rPr>
          <w:t>www.baslerweb.com</w:t>
        </w:r>
      </w:hyperlink>
    </w:p>
    <w:p w14:paraId="3893333E" w14:textId="77777777" w:rsidR="00142F02" w:rsidRPr="00BA5CFD" w:rsidRDefault="00142F02" w:rsidP="00142F02">
      <w:pPr>
        <w:spacing w:after="0" w:line="280" w:lineRule="exact"/>
        <w:jc w:val="left"/>
        <w:rPr>
          <w:rFonts w:ascii="Segoe UI" w:eastAsia="Segoe UI" w:hAnsi="Segoe UI" w:cs="Segoe UI"/>
        </w:rPr>
      </w:pPr>
    </w:p>
    <w:sectPr w:rsidR="00142F02" w:rsidRPr="00BA5CFD" w:rsidSect="00C21B28">
      <w:headerReference w:type="even" r:id="rId14"/>
      <w:headerReference w:type="default" r:id="rId15"/>
      <w:footerReference w:type="even" r:id="rId16"/>
      <w:headerReference w:type="first" r:id="rId17"/>
      <w:footerReference w:type="first" r:id="rId18"/>
      <w:type w:val="continuous"/>
      <w:pgSz w:w="11907" w:h="16840" w:code="9"/>
      <w:pgMar w:top="1417" w:right="1417" w:bottom="1134" w:left="1417" w:header="720" w:footer="720" w:gutter="0"/>
      <w:paperSrc w:first="11" w:other="11"/>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3FC27" w14:textId="77777777" w:rsidR="0088562B" w:rsidRDefault="0088562B">
      <w:r>
        <w:separator/>
      </w:r>
    </w:p>
  </w:endnote>
  <w:endnote w:type="continuationSeparator" w:id="0">
    <w:p w14:paraId="6FD92F34" w14:textId="77777777" w:rsidR="0088562B" w:rsidRDefault="00885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3598" w14:textId="77777777" w:rsidR="00A84E16" w:rsidRDefault="00A84E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EFF7F1" w14:textId="77777777" w:rsidR="00A84E16" w:rsidRDefault="00A84E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9193" w14:textId="77777777" w:rsidR="00A84E16" w:rsidRDefault="00A84E16">
    <w:pPr>
      <w:pStyle w:val="Footer"/>
      <w:pBdr>
        <w:top w:val="none" w:sz="0" w:space="0" w:color="auto"/>
      </w:pBdr>
      <w:rPr>
        <w:i w:val="0"/>
      </w:rPr>
    </w:pPr>
    <w:r>
      <w:rPr>
        <w:i w:val="0"/>
        <w:vanish/>
      </w:rPr>
      <w:t>Dokumentnummer: AD00008801</w:t>
    </w:r>
  </w:p>
  <w:p w14:paraId="4C6278D0" w14:textId="77777777" w:rsidR="00A84E16" w:rsidRDefault="00A84E16">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3F50C" w14:textId="77777777" w:rsidR="0088562B" w:rsidRDefault="0088562B">
      <w:r>
        <w:separator/>
      </w:r>
    </w:p>
  </w:footnote>
  <w:footnote w:type="continuationSeparator" w:id="0">
    <w:p w14:paraId="0EE5CB46" w14:textId="77777777" w:rsidR="0088562B" w:rsidRDefault="00885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C96D9" w14:textId="77777777" w:rsidR="00A84E16" w:rsidRDefault="00A84E1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0213D721" w14:textId="77777777" w:rsidR="00A84E16" w:rsidRDefault="00A84E1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3004" w14:textId="77777777" w:rsidR="00A84E16" w:rsidRDefault="00C0662B">
    <w:pPr>
      <w:spacing w:after="0"/>
      <w:ind w:right="-142"/>
      <w:jc w:val="right"/>
    </w:pPr>
    <w:r>
      <w:rPr>
        <w:noProof/>
        <w:lang w:eastAsia="zh-CN"/>
      </w:rPr>
      <w:drawing>
        <wp:inline distT="0" distB="0" distL="0" distR="0" wp14:anchorId="4912D8E5" wp14:editId="7317A5A6">
          <wp:extent cx="2162175" cy="466725"/>
          <wp:effectExtent l="0" t="0" r="9525" b="9525"/>
          <wp:docPr id="1" name="Bild 1" descr="BASLER-Logo_700x150">
            <a:extLst xmlns:a="http://schemas.openxmlformats.org/drawingml/2006/main">
              <a:ext uri="{FF2B5EF4-FFF2-40B4-BE49-F238E27FC236}">
                <a16:creationId xmlns:a16="http://schemas.microsoft.com/office/drawing/2014/main" id="{E51FA677-452D-40F1-97CC-603CD4556A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LER-Logo_700x1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66725"/>
                  </a:xfrm>
                  <a:prstGeom prst="rect">
                    <a:avLst/>
                  </a:prstGeom>
                  <a:noFill/>
                  <a:ln>
                    <a:noFill/>
                  </a:ln>
                </pic:spPr>
              </pic:pic>
            </a:graphicData>
          </a:graphic>
        </wp:inline>
      </w:drawing>
    </w:r>
  </w:p>
  <w:p w14:paraId="62ABD2F5" w14:textId="77777777" w:rsidR="00C23253" w:rsidRDefault="00C23253">
    <w:pPr>
      <w:spacing w:after="0"/>
      <w:ind w:right="-14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E5BA" w14:textId="77777777" w:rsidR="00A84E16" w:rsidRDefault="00C23253" w:rsidP="00C23253">
    <w:pPr>
      <w:pStyle w:val="Header"/>
      <w:pBdr>
        <w:bottom w:val="none" w:sz="0" w:space="0" w:color="auto"/>
      </w:pBdr>
      <w:tabs>
        <w:tab w:val="clear" w:pos="9072"/>
        <w:tab w:val="left" w:pos="5685"/>
        <w:tab w:val="right" w:pos="8789"/>
        <w:tab w:val="right" w:pos="9215"/>
      </w:tabs>
      <w:ind w:right="-142"/>
      <w:jc w:val="left"/>
    </w:pPr>
    <w:r>
      <w:tab/>
    </w:r>
    <w:r>
      <w:tab/>
    </w:r>
    <w:r w:rsidR="00C0662B">
      <w:rPr>
        <w:noProof/>
        <w:lang w:eastAsia="zh-CN"/>
      </w:rPr>
      <w:drawing>
        <wp:inline distT="0" distB="0" distL="0" distR="0" wp14:anchorId="6D3AD70D" wp14:editId="0558F068">
          <wp:extent cx="2114550" cy="457200"/>
          <wp:effectExtent l="0" t="0" r="0" b="0"/>
          <wp:docPr id="2" name="Bild 2" descr="BASLER-Logo_700x150">
            <a:extLst xmlns:a="http://schemas.openxmlformats.org/drawingml/2006/main">
              <a:ext uri="{FF2B5EF4-FFF2-40B4-BE49-F238E27FC236}">
                <a16:creationId xmlns:a16="http://schemas.microsoft.com/office/drawing/2014/main" id="{88856EB2-1975-4EDF-974A-6CD78FFEDF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LER-Logo_700x1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457200"/>
                  </a:xfrm>
                  <a:prstGeom prst="rect">
                    <a:avLst/>
                  </a:prstGeom>
                  <a:noFill/>
                  <a:ln>
                    <a:noFill/>
                  </a:ln>
                </pic:spPr>
              </pic:pic>
            </a:graphicData>
          </a:graphic>
        </wp:inline>
      </w:drawing>
    </w:r>
  </w:p>
  <w:p w14:paraId="04E0D91B" w14:textId="77777777" w:rsidR="00A84E16" w:rsidRDefault="00A84E16">
    <w:pPr>
      <w:pStyle w:val="Header"/>
      <w:pBdr>
        <w:bottom w:val="none" w:sz="0" w:space="0" w:color="auto"/>
      </w:pBdr>
      <w:tabs>
        <w:tab w:val="clear" w:pos="9072"/>
        <w:tab w:val="right" w:pos="8789"/>
      </w:tabs>
      <w:ind w:righ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BE06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6E10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23B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B287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3890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BCBC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0E9D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C8E0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upperLetter"/>
      <w:pStyle w:val="Heading7"/>
      <w:lvlText w:val="Appendix%7"/>
      <w:legacy w:legacy="1" w:legacySpace="144" w:legacyIndent="0"/>
      <w:lvlJc w:val="left"/>
    </w:lvl>
    <w:lvl w:ilvl="7">
      <w:start w:val="1"/>
      <w:numFmt w:val="none"/>
      <w:pStyle w:val="Heading8"/>
      <w:suff w:val="nothing"/>
      <w:lvlText w:val=""/>
      <w:lvlJc w:val="left"/>
    </w:lvl>
    <w:lvl w:ilvl="8">
      <w:start w:val="1"/>
      <w:numFmt w:val="none"/>
      <w:pStyle w:val="Heading9"/>
      <w:suff w:val="nothing"/>
      <w:lvlText w:val=""/>
      <w:lvlJc w:val="left"/>
    </w:lvl>
  </w:abstractNum>
  <w:abstractNum w:abstractNumId="9" w15:restartNumberingAfterBreak="0">
    <w:nsid w:val="3D576C65"/>
    <w:multiLevelType w:val="singleLevel"/>
    <w:tmpl w:val="0407000F"/>
    <w:lvl w:ilvl="0">
      <w:start w:val="5"/>
      <w:numFmt w:val="decimal"/>
      <w:lvlText w:val="%1."/>
      <w:lvlJc w:val="left"/>
      <w:pPr>
        <w:tabs>
          <w:tab w:val="num" w:pos="360"/>
        </w:tabs>
        <w:ind w:left="360" w:hanging="360"/>
      </w:pPr>
      <w:rPr>
        <w:rFonts w:hint="default"/>
      </w:rPr>
    </w:lvl>
  </w:abstractNum>
  <w:abstractNum w:abstractNumId="10" w15:restartNumberingAfterBreak="0">
    <w:nsid w:val="454F2E78"/>
    <w:multiLevelType w:val="singleLevel"/>
    <w:tmpl w:val="A5B48E8C"/>
    <w:lvl w:ilvl="0">
      <w:start w:val="1"/>
      <w:numFmt w:val="bullet"/>
      <w:lvlText w:val="­"/>
      <w:lvlJc w:val="left"/>
      <w:pPr>
        <w:tabs>
          <w:tab w:val="num" w:pos="360"/>
        </w:tabs>
        <w:ind w:left="360" w:hanging="360"/>
      </w:pPr>
      <w:rPr>
        <w:rFonts w:ascii="Times New Roman" w:hAnsi="Times New Roman" w:hint="default"/>
        <w:sz w:val="16"/>
      </w:rPr>
    </w:lvl>
  </w:abstractNum>
  <w:num w:numId="1" w16cid:durableId="1459058421">
    <w:abstractNumId w:val="6"/>
  </w:num>
  <w:num w:numId="2" w16cid:durableId="1538616925">
    <w:abstractNumId w:val="4"/>
  </w:num>
  <w:num w:numId="3" w16cid:durableId="1649548498">
    <w:abstractNumId w:val="10"/>
  </w:num>
  <w:num w:numId="4" w16cid:durableId="1892379940">
    <w:abstractNumId w:val="5"/>
  </w:num>
  <w:num w:numId="5" w16cid:durableId="1955095641">
    <w:abstractNumId w:val="8"/>
  </w:num>
  <w:num w:numId="6" w16cid:durableId="2017147947">
    <w:abstractNumId w:val="3"/>
  </w:num>
  <w:num w:numId="7" w16cid:durableId="2020040127">
    <w:abstractNumId w:val="9"/>
  </w:num>
  <w:num w:numId="8" w16cid:durableId="583153707">
    <w:abstractNumId w:val="1"/>
  </w:num>
  <w:num w:numId="9" w16cid:durableId="659773339">
    <w:abstractNumId w:val="2"/>
  </w:num>
  <w:num w:numId="10" w16cid:durableId="854000992">
    <w:abstractNumId w:val="0"/>
  </w:num>
  <w:num w:numId="11" w16cid:durableId="9009897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intFractionalCharacterWidth/>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E16"/>
    <w:rsid w:val="000359C6"/>
    <w:rsid w:val="00053C0C"/>
    <w:rsid w:val="000948A6"/>
    <w:rsid w:val="000B596B"/>
    <w:rsid w:val="000E1AFF"/>
    <w:rsid w:val="000E400B"/>
    <w:rsid w:val="000F7A89"/>
    <w:rsid w:val="00142F02"/>
    <w:rsid w:val="00151384"/>
    <w:rsid w:val="001A7D72"/>
    <w:rsid w:val="001B6493"/>
    <w:rsid w:val="001D2C21"/>
    <w:rsid w:val="00285558"/>
    <w:rsid w:val="002A05FF"/>
    <w:rsid w:val="002C5349"/>
    <w:rsid w:val="002D6E66"/>
    <w:rsid w:val="00341825"/>
    <w:rsid w:val="003644CC"/>
    <w:rsid w:val="0037541C"/>
    <w:rsid w:val="004458D7"/>
    <w:rsid w:val="00461454"/>
    <w:rsid w:val="004650D0"/>
    <w:rsid w:val="0046696A"/>
    <w:rsid w:val="004D27A8"/>
    <w:rsid w:val="005069B1"/>
    <w:rsid w:val="005359B6"/>
    <w:rsid w:val="00541708"/>
    <w:rsid w:val="00554890"/>
    <w:rsid w:val="005B36C7"/>
    <w:rsid w:val="00680B1F"/>
    <w:rsid w:val="00724760"/>
    <w:rsid w:val="0072594C"/>
    <w:rsid w:val="00730658"/>
    <w:rsid w:val="00747793"/>
    <w:rsid w:val="0076158C"/>
    <w:rsid w:val="007F0032"/>
    <w:rsid w:val="00835F53"/>
    <w:rsid w:val="00867C1D"/>
    <w:rsid w:val="0088562B"/>
    <w:rsid w:val="00895751"/>
    <w:rsid w:val="008A2DFD"/>
    <w:rsid w:val="008E1C89"/>
    <w:rsid w:val="008F043F"/>
    <w:rsid w:val="00903060"/>
    <w:rsid w:val="009326E6"/>
    <w:rsid w:val="00991E9A"/>
    <w:rsid w:val="009B6A39"/>
    <w:rsid w:val="00A0035A"/>
    <w:rsid w:val="00A84E16"/>
    <w:rsid w:val="00AA5798"/>
    <w:rsid w:val="00AD5952"/>
    <w:rsid w:val="00AF63C4"/>
    <w:rsid w:val="00B306CC"/>
    <w:rsid w:val="00B36D2E"/>
    <w:rsid w:val="00B66521"/>
    <w:rsid w:val="00B87890"/>
    <w:rsid w:val="00BA73F2"/>
    <w:rsid w:val="00BB5453"/>
    <w:rsid w:val="00BB7D27"/>
    <w:rsid w:val="00BC11CA"/>
    <w:rsid w:val="00BD088F"/>
    <w:rsid w:val="00BE472F"/>
    <w:rsid w:val="00BF1140"/>
    <w:rsid w:val="00BF4247"/>
    <w:rsid w:val="00C000F6"/>
    <w:rsid w:val="00C0662B"/>
    <w:rsid w:val="00C105DF"/>
    <w:rsid w:val="00C21B28"/>
    <w:rsid w:val="00C23253"/>
    <w:rsid w:val="00C473E8"/>
    <w:rsid w:val="00C52170"/>
    <w:rsid w:val="00C762D9"/>
    <w:rsid w:val="00C95FEA"/>
    <w:rsid w:val="00CC655D"/>
    <w:rsid w:val="00CC6FAA"/>
    <w:rsid w:val="00D311A4"/>
    <w:rsid w:val="00D7333E"/>
    <w:rsid w:val="00D82539"/>
    <w:rsid w:val="00D863D8"/>
    <w:rsid w:val="00DC7594"/>
    <w:rsid w:val="00E40D40"/>
    <w:rsid w:val="00E5086A"/>
    <w:rsid w:val="00E65E0C"/>
    <w:rsid w:val="00EA4BC9"/>
    <w:rsid w:val="00F14810"/>
    <w:rsid w:val="00F15677"/>
    <w:rsid w:val="00F6416F"/>
    <w:rsid w:val="00FB17A7"/>
    <w:rsid w:val="00FE2167"/>
    <w:rsid w:val="00FF7C5C"/>
    <w:rsid w:val="02FF1281"/>
    <w:rsid w:val="0919255D"/>
    <w:rsid w:val="10CD92A1"/>
    <w:rsid w:val="146D3360"/>
    <w:rsid w:val="1DBAD100"/>
    <w:rsid w:val="2DE7A14A"/>
    <w:rsid w:val="370544F0"/>
    <w:rsid w:val="37DBAB41"/>
    <w:rsid w:val="46ACE15D"/>
    <w:rsid w:val="4CA740E9"/>
    <w:rsid w:val="5B0E357E"/>
    <w:rsid w:val="5E4D3522"/>
    <w:rsid w:val="72C7B1BC"/>
    <w:rsid w:val="75172D73"/>
    <w:rsid w:val="76DCE880"/>
    <w:rsid w:val="797328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47F5BE9"/>
  <w15:docId w15:val="{4976DDCB-B2E2-488B-8D76-CD0EC1126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40" w:lineRule="atLeast"/>
      <w:jc w:val="both"/>
    </w:pPr>
    <w:rPr>
      <w:rFonts w:ascii="Arial" w:hAnsi="Arial"/>
    </w:rPr>
  </w:style>
  <w:style w:type="paragraph" w:styleId="Heading1">
    <w:name w:val="heading 1"/>
    <w:basedOn w:val="Normal"/>
    <w:next w:val="Normal"/>
    <w:qFormat/>
    <w:pPr>
      <w:keepNext/>
      <w:pageBreakBefore/>
      <w:numPr>
        <w:numId w:val="5"/>
      </w:numPr>
      <w:spacing w:after="360" w:line="360" w:lineRule="atLeast"/>
      <w:jc w:val="left"/>
      <w:outlineLvl w:val="0"/>
    </w:pPr>
    <w:rPr>
      <w:b/>
      <w:kern w:val="28"/>
      <w:sz w:val="36"/>
    </w:rPr>
  </w:style>
  <w:style w:type="paragraph" w:styleId="Heading2">
    <w:name w:val="heading 2"/>
    <w:basedOn w:val="Normal"/>
    <w:next w:val="Normal"/>
    <w:qFormat/>
    <w:pPr>
      <w:keepNext/>
      <w:numPr>
        <w:ilvl w:val="1"/>
        <w:numId w:val="5"/>
      </w:numPr>
      <w:spacing w:before="400" w:after="240" w:line="320" w:lineRule="atLeast"/>
      <w:jc w:val="left"/>
      <w:outlineLvl w:val="1"/>
    </w:pPr>
    <w:rPr>
      <w:b/>
      <w:kern w:val="20"/>
      <w:sz w:val="28"/>
    </w:rPr>
  </w:style>
  <w:style w:type="paragraph" w:styleId="Heading3">
    <w:name w:val="heading 3"/>
    <w:basedOn w:val="Normal"/>
    <w:next w:val="BodyText"/>
    <w:qFormat/>
    <w:pPr>
      <w:keepNext/>
      <w:numPr>
        <w:ilvl w:val="2"/>
        <w:numId w:val="5"/>
      </w:numPr>
      <w:spacing w:before="320" w:after="160" w:line="240" w:lineRule="auto"/>
      <w:jc w:val="left"/>
      <w:outlineLvl w:val="2"/>
    </w:pPr>
    <w:rPr>
      <w:b/>
      <w:kern w:val="20"/>
      <w:sz w:val="24"/>
    </w:rPr>
  </w:style>
  <w:style w:type="paragraph" w:styleId="Heading4">
    <w:name w:val="heading 4"/>
    <w:basedOn w:val="Normal"/>
    <w:next w:val="BodyText"/>
    <w:qFormat/>
    <w:pPr>
      <w:keepNext/>
      <w:numPr>
        <w:ilvl w:val="3"/>
        <w:numId w:val="5"/>
      </w:numPr>
      <w:spacing w:before="240"/>
      <w:jc w:val="left"/>
      <w:outlineLvl w:val="3"/>
    </w:pPr>
    <w:rPr>
      <w:b/>
      <w:kern w:val="20"/>
    </w:rPr>
  </w:style>
  <w:style w:type="paragraph" w:styleId="Heading5">
    <w:name w:val="heading 5"/>
    <w:basedOn w:val="Normal"/>
    <w:next w:val="BodyText"/>
    <w:qFormat/>
    <w:pPr>
      <w:keepNext/>
      <w:numPr>
        <w:ilvl w:val="4"/>
        <w:numId w:val="5"/>
      </w:numPr>
      <w:spacing w:before="240" w:after="80" w:line="240" w:lineRule="auto"/>
      <w:jc w:val="left"/>
      <w:outlineLvl w:val="4"/>
    </w:pPr>
    <w:rPr>
      <w:b/>
      <w:kern w:val="28"/>
    </w:rPr>
  </w:style>
  <w:style w:type="paragraph" w:styleId="Heading6">
    <w:name w:val="heading 6"/>
    <w:basedOn w:val="Normal"/>
    <w:next w:val="BodyText"/>
    <w:qFormat/>
    <w:pPr>
      <w:keepNext/>
      <w:numPr>
        <w:ilvl w:val="5"/>
        <w:numId w:val="5"/>
      </w:numPr>
      <w:spacing w:before="120" w:after="80" w:line="240" w:lineRule="auto"/>
      <w:jc w:val="left"/>
      <w:outlineLvl w:val="5"/>
    </w:pPr>
    <w:rPr>
      <w:b/>
      <w:i/>
      <w:kern w:val="28"/>
    </w:rPr>
  </w:style>
  <w:style w:type="paragraph" w:styleId="Heading7">
    <w:name w:val="heading 7"/>
    <w:basedOn w:val="Normal"/>
    <w:next w:val="BodyText"/>
    <w:qFormat/>
    <w:pPr>
      <w:keepNext/>
      <w:keepLines/>
      <w:pageBreakBefore/>
      <w:numPr>
        <w:ilvl w:val="6"/>
        <w:numId w:val="5"/>
      </w:numPr>
      <w:spacing w:after="360" w:line="360" w:lineRule="atLeast"/>
      <w:jc w:val="left"/>
      <w:outlineLvl w:val="6"/>
    </w:pPr>
    <w:rPr>
      <w:b/>
      <w:kern w:val="28"/>
      <w:sz w:val="36"/>
    </w:rPr>
  </w:style>
  <w:style w:type="paragraph" w:styleId="Heading8">
    <w:name w:val="heading 8"/>
    <w:basedOn w:val="Normal"/>
    <w:next w:val="NormalIndent"/>
    <w:qFormat/>
    <w:pPr>
      <w:numPr>
        <w:ilvl w:val="7"/>
        <w:numId w:val="5"/>
      </w:numPr>
      <w:outlineLvl w:val="7"/>
    </w:pPr>
    <w:rPr>
      <w:rFonts w:ascii="Times" w:hAnsi="Times"/>
      <w:i/>
    </w:rPr>
  </w:style>
  <w:style w:type="paragraph" w:styleId="Heading9">
    <w:name w:val="heading 9"/>
    <w:basedOn w:val="Normal"/>
    <w:next w:val="NormalIndent"/>
    <w:qFormat/>
    <w:pPr>
      <w:numPr>
        <w:ilvl w:val="8"/>
        <w:numId w:val="5"/>
      </w:numPr>
      <w:outlineLvl w:val="8"/>
    </w:pPr>
    <w:rPr>
      <w:rFonts w:ascii="Times" w:hAnsi="Time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krzung">
    <w:name w:val="Abkürzung"/>
    <w:basedOn w:val="Normal"/>
    <w:pPr>
      <w:tabs>
        <w:tab w:val="right" w:pos="9072"/>
      </w:tabs>
      <w:spacing w:line="360" w:lineRule="exact"/>
      <w:ind w:left="2268" w:hanging="2268"/>
    </w:pPr>
    <w:rPr>
      <w:sz w:val="24"/>
    </w:rPr>
  </w:style>
  <w:style w:type="paragraph" w:customStyle="1" w:styleId="Anmerkung">
    <w:name w:val="Anmerkung"/>
    <w:basedOn w:val="Normal"/>
    <w:rPr>
      <w:i/>
      <w:vanish/>
      <w:sz w:val="24"/>
    </w:rPr>
  </w:style>
  <w:style w:type="paragraph" w:styleId="CommentText">
    <w:name w:val="annotation text"/>
    <w:basedOn w:val="Normal"/>
    <w:link w:val="CommentTextChar"/>
    <w:uiPriority w:val="99"/>
    <w:semiHidden/>
    <w:pPr>
      <w:spacing w:line="360" w:lineRule="atLeast"/>
      <w:ind w:firstLine="284"/>
    </w:pPr>
  </w:style>
  <w:style w:type="character" w:styleId="CommentReference">
    <w:name w:val="annotation reference"/>
    <w:uiPriority w:val="99"/>
    <w:semiHidden/>
    <w:rPr>
      <w:sz w:val="16"/>
    </w:rPr>
  </w:style>
  <w:style w:type="paragraph" w:customStyle="1" w:styleId="ASMListing">
    <w:name w:val="ASM Listing"/>
    <w:basedOn w:val="Normal"/>
    <w:pPr>
      <w:tabs>
        <w:tab w:val="left" w:pos="1814"/>
        <w:tab w:val="left" w:pos="2722"/>
        <w:tab w:val="left" w:pos="5443"/>
      </w:tabs>
      <w:spacing w:line="240" w:lineRule="auto"/>
      <w:jc w:val="left"/>
    </w:pPr>
    <w:rPr>
      <w:rFonts w:ascii="Courier" w:hAnsi="Courier"/>
      <w:sz w:val="24"/>
    </w:rPr>
  </w:style>
  <w:style w:type="paragraph" w:customStyle="1" w:styleId="Aufzhlung1">
    <w:name w:val="Aufzählung1"/>
    <w:basedOn w:val="Normal"/>
    <w:pPr>
      <w:ind w:left="283" w:hanging="283"/>
    </w:pPr>
  </w:style>
  <w:style w:type="paragraph" w:customStyle="1" w:styleId="Aufzhlung2">
    <w:name w:val="Aufzählung2"/>
    <w:basedOn w:val="Aufzhlung1"/>
    <w:pPr>
      <w:ind w:left="567"/>
    </w:pPr>
  </w:style>
  <w:style w:type="paragraph" w:customStyle="1" w:styleId="Bild">
    <w:name w:val="Bild"/>
    <w:basedOn w:val="Normal"/>
    <w:next w:val="Normal"/>
    <w:pPr>
      <w:keepNext/>
      <w:keepLines/>
      <w:spacing w:before="240" w:line="360" w:lineRule="atLeast"/>
      <w:jc w:val="center"/>
    </w:pPr>
    <w:rPr>
      <w:sz w:val="24"/>
    </w:rPr>
  </w:style>
  <w:style w:type="paragraph" w:customStyle="1" w:styleId="Bildunterschrift">
    <w:name w:val="Bildunterschrift"/>
    <w:basedOn w:val="Normal"/>
    <w:next w:val="Normal"/>
    <w:pPr>
      <w:tabs>
        <w:tab w:val="left" w:pos="1701"/>
      </w:tabs>
      <w:spacing w:before="120" w:after="240" w:line="360" w:lineRule="atLeast"/>
      <w:ind w:left="1701" w:right="567" w:hanging="1134"/>
    </w:pPr>
    <w:rPr>
      <w:sz w:val="24"/>
    </w:rPr>
  </w:style>
  <w:style w:type="paragraph" w:customStyle="1" w:styleId="facts">
    <w:name w:val="facts"/>
    <w:basedOn w:val="Normal"/>
    <w:pPr>
      <w:keepNext/>
      <w:spacing w:after="240" w:line="240" w:lineRule="auto"/>
      <w:ind w:left="567"/>
    </w:pPr>
    <w:rPr>
      <w:sz w:val="24"/>
    </w:rPr>
  </w:style>
  <w:style w:type="paragraph" w:customStyle="1" w:styleId="Fronttitel">
    <w:name w:val="Fronttitel"/>
    <w:basedOn w:val="Normal"/>
    <w:pPr>
      <w:spacing w:line="1400" w:lineRule="atLeast"/>
      <w:jc w:val="center"/>
    </w:pPr>
    <w:rPr>
      <w:b/>
      <w:sz w:val="80"/>
    </w:rPr>
  </w:style>
  <w:style w:type="paragraph" w:styleId="FootnoteText">
    <w:name w:val="footnote text"/>
    <w:basedOn w:val="Normal"/>
    <w:semiHidden/>
    <w:pPr>
      <w:spacing w:line="360" w:lineRule="atLeast"/>
      <w:ind w:firstLine="284"/>
    </w:pPr>
  </w:style>
  <w:style w:type="character" w:styleId="FootnoteReference">
    <w:name w:val="footnote reference"/>
    <w:semiHidden/>
    <w:rPr>
      <w:position w:val="6"/>
      <w:sz w:val="16"/>
    </w:rPr>
  </w:style>
  <w:style w:type="paragraph" w:styleId="Footer">
    <w:name w:val="footer"/>
    <w:basedOn w:val="Normal"/>
    <w:pPr>
      <w:pBdr>
        <w:top w:val="single" w:sz="6" w:space="1" w:color="C0C0C0"/>
      </w:pBdr>
      <w:tabs>
        <w:tab w:val="right" w:pos="9072"/>
      </w:tabs>
      <w:spacing w:before="120" w:after="0"/>
    </w:pPr>
    <w:rPr>
      <w:i/>
      <w:sz w:val="18"/>
    </w:rPr>
  </w:style>
  <w:style w:type="paragraph" w:customStyle="1" w:styleId="Gleichung">
    <w:name w:val="Gleichung"/>
    <w:basedOn w:val="Normal"/>
    <w:pPr>
      <w:tabs>
        <w:tab w:val="left" w:pos="7938"/>
      </w:tabs>
      <w:spacing w:before="240" w:line="360" w:lineRule="atLeast"/>
      <w:ind w:left="1134"/>
      <w:jc w:val="left"/>
    </w:pPr>
    <w:rPr>
      <w:sz w:val="24"/>
    </w:rPr>
  </w:style>
  <w:style w:type="paragraph" w:styleId="Index1">
    <w:name w:val="index 1"/>
    <w:basedOn w:val="Normal"/>
    <w:next w:val="Normal"/>
    <w:semiHidden/>
    <w:pPr>
      <w:tabs>
        <w:tab w:val="right" w:pos="4175"/>
      </w:tabs>
      <w:spacing w:after="0"/>
      <w:jc w:val="left"/>
    </w:pPr>
    <w:rPr>
      <w:rFonts w:ascii="Helv" w:hAnsi="Helv"/>
    </w:rPr>
  </w:style>
  <w:style w:type="paragraph" w:styleId="Index2">
    <w:name w:val="index 2"/>
    <w:basedOn w:val="Normal"/>
    <w:next w:val="Normal"/>
    <w:semiHidden/>
    <w:pPr>
      <w:tabs>
        <w:tab w:val="right" w:pos="4175"/>
      </w:tabs>
      <w:spacing w:after="0"/>
      <w:ind w:left="284"/>
      <w:jc w:val="left"/>
    </w:pPr>
    <w:rPr>
      <w:rFonts w:ascii="Helv" w:hAnsi="Helv"/>
    </w:rPr>
  </w:style>
  <w:style w:type="paragraph" w:styleId="Index3">
    <w:name w:val="index 3"/>
    <w:basedOn w:val="Normal"/>
    <w:next w:val="Normal"/>
    <w:semiHidden/>
    <w:pPr>
      <w:tabs>
        <w:tab w:val="right" w:pos="4175"/>
      </w:tabs>
      <w:spacing w:after="0"/>
      <w:ind w:left="567"/>
      <w:jc w:val="left"/>
    </w:pPr>
    <w:rPr>
      <w:rFonts w:ascii="Helv" w:hAnsi="Helv"/>
    </w:rPr>
  </w:style>
  <w:style w:type="paragraph" w:styleId="Index4">
    <w:name w:val="index 4"/>
    <w:basedOn w:val="Normal"/>
    <w:next w:val="Normal"/>
    <w:semiHidden/>
    <w:pPr>
      <w:tabs>
        <w:tab w:val="right" w:pos="4175"/>
      </w:tabs>
      <w:spacing w:after="0"/>
      <w:ind w:left="880" w:hanging="220"/>
      <w:jc w:val="left"/>
    </w:pPr>
    <w:rPr>
      <w:rFonts w:ascii="Times New Roman" w:hAnsi="Times New Roman"/>
      <w:sz w:val="18"/>
    </w:rPr>
  </w:style>
  <w:style w:type="paragraph" w:styleId="Index5">
    <w:name w:val="index 5"/>
    <w:basedOn w:val="Normal"/>
    <w:next w:val="Normal"/>
    <w:semiHidden/>
    <w:pPr>
      <w:tabs>
        <w:tab w:val="right" w:pos="4175"/>
      </w:tabs>
      <w:spacing w:after="0"/>
      <w:ind w:left="1100" w:hanging="220"/>
      <w:jc w:val="left"/>
    </w:pPr>
    <w:rPr>
      <w:rFonts w:ascii="Times New Roman" w:hAnsi="Times New Roman"/>
      <w:sz w:val="18"/>
    </w:rPr>
  </w:style>
  <w:style w:type="paragraph" w:styleId="Index6">
    <w:name w:val="index 6"/>
    <w:basedOn w:val="Normal"/>
    <w:next w:val="Normal"/>
    <w:semiHidden/>
    <w:pPr>
      <w:tabs>
        <w:tab w:val="right" w:pos="4175"/>
      </w:tabs>
      <w:spacing w:after="0"/>
      <w:ind w:left="1320" w:hanging="220"/>
      <w:jc w:val="left"/>
    </w:pPr>
    <w:rPr>
      <w:rFonts w:ascii="Times New Roman" w:hAnsi="Times New Roman"/>
      <w:sz w:val="18"/>
    </w:rPr>
  </w:style>
  <w:style w:type="paragraph" w:styleId="Index7">
    <w:name w:val="index 7"/>
    <w:basedOn w:val="Normal"/>
    <w:next w:val="Normal"/>
    <w:semiHidden/>
    <w:pPr>
      <w:tabs>
        <w:tab w:val="right" w:pos="4175"/>
      </w:tabs>
      <w:spacing w:after="0"/>
      <w:ind w:left="1540" w:hanging="220"/>
      <w:jc w:val="left"/>
    </w:pPr>
    <w:rPr>
      <w:rFonts w:ascii="Times New Roman" w:hAnsi="Times New Roman"/>
      <w:sz w:val="18"/>
    </w:rPr>
  </w:style>
  <w:style w:type="paragraph" w:styleId="IndexHeading">
    <w:name w:val="index heading"/>
    <w:basedOn w:val="Normal"/>
    <w:next w:val="Index1"/>
    <w:semiHidden/>
    <w:pPr>
      <w:spacing w:before="240"/>
      <w:jc w:val="center"/>
    </w:pPr>
    <w:rPr>
      <w:rFonts w:ascii="Times New Roman" w:hAnsi="Times New Roman"/>
      <w:b/>
      <w:sz w:val="26"/>
    </w:rPr>
  </w:style>
  <w:style w:type="paragraph" w:styleId="Header">
    <w:name w:val="header"/>
    <w:basedOn w:val="Normal"/>
    <w:pPr>
      <w:pBdr>
        <w:bottom w:val="single" w:sz="6" w:space="1" w:color="C0C0C0"/>
      </w:pBdr>
      <w:tabs>
        <w:tab w:val="right" w:pos="8222"/>
        <w:tab w:val="right" w:pos="9072"/>
      </w:tabs>
    </w:pPr>
    <w:rPr>
      <w:i/>
      <w:sz w:val="18"/>
    </w:rPr>
  </w:style>
  <w:style w:type="paragraph" w:customStyle="1" w:styleId="Literatur">
    <w:name w:val="Literatur"/>
    <w:basedOn w:val="Normal"/>
    <w:pPr>
      <w:tabs>
        <w:tab w:val="left" w:pos="737"/>
      </w:tabs>
      <w:spacing w:line="360" w:lineRule="exact"/>
      <w:ind w:left="2835" w:hanging="2835"/>
    </w:pPr>
    <w:rPr>
      <w:sz w:val="24"/>
    </w:rPr>
  </w:style>
  <w:style w:type="paragraph" w:customStyle="1" w:styleId="Standard1">
    <w:name w:val="Standard1"/>
    <w:pPr>
      <w:spacing w:line="358" w:lineRule="atLeast"/>
      <w:jc w:val="both"/>
    </w:pPr>
    <w:rPr>
      <w:sz w:val="28"/>
    </w:rPr>
  </w:style>
  <w:style w:type="paragraph" w:customStyle="1" w:styleId="NumEingerckt">
    <w:name w:val="Num Eingerückt"/>
    <w:basedOn w:val="Normal"/>
    <w:pPr>
      <w:spacing w:before="46" w:after="29"/>
      <w:ind w:left="624" w:firstLine="244"/>
    </w:pPr>
    <w:rPr>
      <w:sz w:val="24"/>
    </w:rPr>
  </w:style>
  <w:style w:type="paragraph" w:customStyle="1" w:styleId="Nummeriert">
    <w:name w:val="Nummeriert"/>
    <w:basedOn w:val="Normal"/>
    <w:pPr>
      <w:tabs>
        <w:tab w:val="left" w:pos="313"/>
        <w:tab w:val="left" w:pos="624"/>
      </w:tabs>
      <w:spacing w:before="46" w:after="29"/>
      <w:ind w:left="624" w:hanging="624"/>
    </w:pPr>
    <w:rPr>
      <w:sz w:val="24"/>
    </w:rPr>
  </w:style>
  <w:style w:type="paragraph" w:customStyle="1" w:styleId="schedule0">
    <w:name w:val="schedule0"/>
    <w:basedOn w:val="Normal"/>
    <w:pPr>
      <w:ind w:right="113"/>
      <w:jc w:val="left"/>
    </w:pPr>
    <w:rPr>
      <w:b/>
    </w:rPr>
  </w:style>
  <w:style w:type="paragraph" w:customStyle="1" w:styleId="schedule01">
    <w:name w:val="schedule01"/>
    <w:basedOn w:val="Normal"/>
    <w:pPr>
      <w:spacing w:before="60" w:line="180" w:lineRule="exact"/>
      <w:jc w:val="left"/>
    </w:pPr>
  </w:style>
  <w:style w:type="paragraph" w:styleId="NormalIndent">
    <w:name w:val="Normal Indent"/>
    <w:basedOn w:val="Normal"/>
    <w:pPr>
      <w:ind w:left="284"/>
    </w:pPr>
  </w:style>
  <w:style w:type="paragraph" w:customStyle="1" w:styleId="StdEingerckt">
    <w:name w:val="Std Eingerückt"/>
    <w:basedOn w:val="Normal"/>
    <w:pPr>
      <w:ind w:firstLine="244"/>
    </w:pPr>
  </w:style>
  <w:style w:type="paragraph" w:customStyle="1" w:styleId="Tabelle">
    <w:name w:val="Tabelle"/>
    <w:basedOn w:val="Normal"/>
    <w:pPr>
      <w:keepNext/>
      <w:keepLines/>
      <w:spacing w:before="60" w:after="40" w:line="240" w:lineRule="exact"/>
      <w:ind w:left="142" w:right="142"/>
      <w:jc w:val="left"/>
    </w:pPr>
    <w:rPr>
      <w:sz w:val="18"/>
    </w:rPr>
  </w:style>
  <w:style w:type="paragraph" w:customStyle="1" w:styleId="Table">
    <w:name w:val="Table"/>
    <w:basedOn w:val="Normal"/>
    <w:pPr>
      <w:spacing w:before="120" w:after="240"/>
      <w:ind w:left="2268" w:right="567" w:hanging="1701"/>
    </w:pPr>
  </w:style>
  <w:style w:type="paragraph" w:customStyle="1" w:styleId="Titel1">
    <w:name w:val="Titel 1"/>
    <w:basedOn w:val="Normal"/>
    <w:pPr>
      <w:keepNext/>
      <w:keepLines/>
      <w:spacing w:before="140" w:after="260" w:line="500" w:lineRule="atLeast"/>
    </w:pPr>
    <w:rPr>
      <w:b/>
      <w:sz w:val="40"/>
    </w:rPr>
  </w:style>
  <w:style w:type="paragraph" w:customStyle="1" w:styleId="Titel2">
    <w:name w:val="Titel 2"/>
    <w:basedOn w:val="Normal"/>
    <w:pPr>
      <w:keepNext/>
      <w:keepLines/>
      <w:spacing w:before="120" w:after="140" w:line="400" w:lineRule="atLeast"/>
    </w:pPr>
    <w:rPr>
      <w:b/>
      <w:sz w:val="32"/>
    </w:rPr>
  </w:style>
  <w:style w:type="paragraph" w:customStyle="1" w:styleId="Titel3">
    <w:name w:val="Titel 3"/>
    <w:basedOn w:val="Normal"/>
    <w:pPr>
      <w:keepNext/>
      <w:keepLines/>
      <w:spacing w:before="124" w:line="318" w:lineRule="atLeast"/>
    </w:pPr>
    <w:rPr>
      <w:b/>
      <w:sz w:val="26"/>
    </w:rPr>
  </w:style>
  <w:style w:type="paragraph" w:customStyle="1" w:styleId="Verfasserzeile">
    <w:name w:val="Verfasserzeile"/>
    <w:basedOn w:val="Heading1"/>
    <w:next w:val="Normal"/>
    <w:pPr>
      <w:numPr>
        <w:numId w:val="0"/>
      </w:numPr>
      <w:spacing w:before="960" w:after="0" w:line="240" w:lineRule="auto"/>
      <w:jc w:val="center"/>
      <w:outlineLvl w:val="9"/>
    </w:pPr>
  </w:style>
  <w:style w:type="paragraph" w:styleId="TOC1">
    <w:name w:val="toc 1"/>
    <w:basedOn w:val="Normal"/>
    <w:next w:val="Normal"/>
    <w:semiHidden/>
    <w:pPr>
      <w:tabs>
        <w:tab w:val="right" w:leader="dot" w:pos="9071"/>
      </w:tabs>
      <w:spacing w:before="120" w:line="360" w:lineRule="exact"/>
      <w:ind w:left="567" w:right="851" w:hanging="567"/>
    </w:pPr>
    <w:rPr>
      <w:b/>
      <w:sz w:val="28"/>
    </w:rPr>
  </w:style>
  <w:style w:type="paragraph" w:styleId="TOC2">
    <w:name w:val="toc 2"/>
    <w:basedOn w:val="Normal"/>
    <w:next w:val="Normal"/>
    <w:semiHidden/>
    <w:pPr>
      <w:tabs>
        <w:tab w:val="right" w:leader="dot" w:pos="9071"/>
      </w:tabs>
      <w:spacing w:after="40"/>
      <w:ind w:left="454" w:right="851" w:hanging="454"/>
    </w:pPr>
  </w:style>
  <w:style w:type="paragraph" w:styleId="TOC3">
    <w:name w:val="toc 3"/>
    <w:basedOn w:val="Normal"/>
    <w:next w:val="Normal"/>
    <w:semiHidden/>
    <w:pPr>
      <w:tabs>
        <w:tab w:val="right" w:leader="dot" w:pos="9071"/>
      </w:tabs>
      <w:spacing w:after="40"/>
      <w:ind w:left="1531" w:right="851" w:hanging="1077"/>
    </w:pPr>
  </w:style>
  <w:style w:type="paragraph" w:styleId="TOC4">
    <w:name w:val="toc 4"/>
    <w:basedOn w:val="Normal"/>
    <w:next w:val="Normal"/>
    <w:semiHidden/>
    <w:pPr>
      <w:tabs>
        <w:tab w:val="right" w:leader="dot" w:pos="9071"/>
      </w:tabs>
      <w:spacing w:after="40"/>
      <w:ind w:left="2891" w:right="851" w:hanging="1814"/>
    </w:pPr>
  </w:style>
  <w:style w:type="paragraph" w:styleId="TOC5">
    <w:name w:val="toc 5"/>
    <w:basedOn w:val="Normal"/>
    <w:next w:val="Normal"/>
    <w:semiHidden/>
    <w:pPr>
      <w:tabs>
        <w:tab w:val="right" w:leader="dot" w:pos="9071"/>
      </w:tabs>
      <w:spacing w:after="0"/>
      <w:ind w:left="4479" w:right="851" w:hanging="2665"/>
    </w:pPr>
  </w:style>
  <w:style w:type="paragraph" w:styleId="TOC6">
    <w:name w:val="toc 6"/>
    <w:basedOn w:val="Normal"/>
    <w:next w:val="Normal"/>
    <w:semiHidden/>
    <w:pPr>
      <w:tabs>
        <w:tab w:val="left" w:leader="dot" w:pos="8645"/>
        <w:tab w:val="right" w:pos="9071"/>
      </w:tabs>
      <w:ind w:left="3544" w:right="850"/>
    </w:pPr>
  </w:style>
  <w:style w:type="paragraph" w:styleId="TOC7">
    <w:name w:val="toc 7"/>
    <w:basedOn w:val="Normal"/>
    <w:next w:val="Normal"/>
    <w:semiHidden/>
    <w:pPr>
      <w:tabs>
        <w:tab w:val="left" w:leader="dot" w:pos="8645"/>
        <w:tab w:val="right" w:pos="9071"/>
      </w:tabs>
      <w:spacing w:before="360" w:line="360" w:lineRule="exact"/>
      <w:ind w:right="851"/>
    </w:pPr>
    <w:rPr>
      <w:b/>
      <w:smallCaps/>
      <w:sz w:val="28"/>
    </w:rPr>
  </w:style>
  <w:style w:type="paragraph" w:styleId="TOC8">
    <w:name w:val="toc 8"/>
    <w:basedOn w:val="Normal"/>
    <w:next w:val="Normal"/>
    <w:semiHidden/>
    <w:pPr>
      <w:tabs>
        <w:tab w:val="left" w:leader="dot" w:pos="8645"/>
        <w:tab w:val="right" w:pos="9071"/>
      </w:tabs>
      <w:ind w:left="4961" w:right="850"/>
    </w:pPr>
  </w:style>
  <w:style w:type="character" w:styleId="LineNumber">
    <w:name w:val="line number"/>
    <w:basedOn w:val="DefaultParagraphFont"/>
  </w:style>
  <w:style w:type="paragraph" w:styleId="BodyText">
    <w:name w:val="Body Text"/>
    <w:basedOn w:val="Normal"/>
  </w:style>
  <w:style w:type="paragraph" w:customStyle="1" w:styleId="NumerierungAnfang">
    <w:name w:val="Numerierung Anfang"/>
    <w:basedOn w:val="ListNumber"/>
    <w:next w:val="ListNumber"/>
    <w:pPr>
      <w:spacing w:before="80" w:line="280" w:lineRule="atLeast"/>
    </w:pPr>
  </w:style>
  <w:style w:type="paragraph" w:styleId="ListNumber">
    <w:name w:val="List Number"/>
    <w:basedOn w:val="List"/>
    <w:pPr>
      <w:spacing w:after="80"/>
      <w:ind w:left="284" w:hanging="284"/>
    </w:pPr>
  </w:style>
  <w:style w:type="paragraph" w:customStyle="1" w:styleId="NumerierungEnde">
    <w:name w:val="Numerierung Ende"/>
    <w:basedOn w:val="ListNumber"/>
    <w:next w:val="Normal"/>
    <w:pPr>
      <w:spacing w:after="240" w:line="280" w:lineRule="atLeast"/>
    </w:pPr>
  </w:style>
  <w:style w:type="paragraph" w:styleId="List">
    <w:name w:val="List"/>
    <w:basedOn w:val="Normal"/>
    <w:pPr>
      <w:ind w:left="283" w:hanging="283"/>
    </w:pPr>
  </w:style>
  <w:style w:type="paragraph" w:customStyle="1" w:styleId="AufzhlungAnfang">
    <w:name w:val="Aufzählung Anfang"/>
    <w:basedOn w:val="ListBullet"/>
    <w:next w:val="ListBullet"/>
    <w:pPr>
      <w:spacing w:before="80"/>
    </w:pPr>
  </w:style>
  <w:style w:type="paragraph" w:styleId="ListBullet">
    <w:name w:val="List Bullet"/>
    <w:basedOn w:val="List"/>
    <w:pPr>
      <w:spacing w:after="80"/>
      <w:ind w:left="284" w:hanging="284"/>
    </w:pPr>
  </w:style>
  <w:style w:type="paragraph" w:customStyle="1" w:styleId="AufzhlungEnde">
    <w:name w:val="Aufzählung Ende"/>
    <w:basedOn w:val="ListBullet"/>
    <w:next w:val="Normal"/>
    <w:pPr>
      <w:spacing w:after="200"/>
    </w:pPr>
  </w:style>
  <w:style w:type="character" w:styleId="PageNumber">
    <w:name w:val="page number"/>
    <w:rPr>
      <w:rFonts w:ascii="Helv" w:hAnsi="Helv"/>
      <w:i/>
      <w:sz w:val="20"/>
    </w:rPr>
  </w:style>
  <w:style w:type="character" w:customStyle="1" w:styleId="Befehl">
    <w:name w:val="Befehl"/>
    <w:rPr>
      <w:rFonts w:ascii="Arial" w:hAnsi="Arial"/>
      <w:b/>
      <w:sz w:val="20"/>
    </w:rPr>
  </w:style>
  <w:style w:type="character" w:customStyle="1" w:styleId="Standardzeichen">
    <w:name w:val="Standardzeichen"/>
    <w:rPr>
      <w:rFonts w:ascii="Arial" w:hAnsi="Arial"/>
      <w:sz w:val="20"/>
    </w:rPr>
  </w:style>
  <w:style w:type="paragraph" w:styleId="Caption">
    <w:name w:val="caption"/>
    <w:basedOn w:val="Normal"/>
    <w:next w:val="Normal"/>
    <w:qFormat/>
    <w:pPr>
      <w:spacing w:before="120"/>
    </w:pPr>
    <w:rPr>
      <w:i/>
      <w:sz w:val="18"/>
    </w:rPr>
  </w:style>
  <w:style w:type="paragraph" w:customStyle="1" w:styleId="Handlungsanweisung">
    <w:name w:val="Handlungsanweisung"/>
    <w:basedOn w:val="Normal"/>
    <w:next w:val="NumerierungAnfang"/>
    <w:pPr>
      <w:keepNext/>
      <w:keepLines/>
      <w:shd w:val="pct20" w:color="auto" w:fill="auto"/>
      <w:spacing w:before="360" w:after="240"/>
    </w:pPr>
    <w:rPr>
      <w:b/>
    </w:rPr>
  </w:style>
  <w:style w:type="paragraph" w:styleId="Index8">
    <w:name w:val="index 8"/>
    <w:basedOn w:val="Normal"/>
    <w:next w:val="Normal"/>
    <w:semiHidden/>
    <w:pPr>
      <w:tabs>
        <w:tab w:val="right" w:pos="4175"/>
      </w:tabs>
      <w:spacing w:after="0"/>
      <w:ind w:left="1760" w:hanging="220"/>
      <w:jc w:val="left"/>
    </w:pPr>
    <w:rPr>
      <w:rFonts w:ascii="Times New Roman" w:hAnsi="Times New Roman"/>
      <w:sz w:val="18"/>
    </w:rPr>
  </w:style>
  <w:style w:type="paragraph" w:styleId="Index9">
    <w:name w:val="index 9"/>
    <w:basedOn w:val="Normal"/>
    <w:next w:val="Normal"/>
    <w:semiHidden/>
    <w:pPr>
      <w:tabs>
        <w:tab w:val="right" w:pos="4175"/>
      </w:tabs>
      <w:spacing w:after="0"/>
      <w:ind w:left="1980" w:hanging="220"/>
      <w:jc w:val="left"/>
    </w:pPr>
    <w:rPr>
      <w:rFonts w:ascii="Times New Roman" w:hAnsi="Times New Roman"/>
      <w:sz w:val="18"/>
    </w:rPr>
  </w:style>
  <w:style w:type="paragraph" w:styleId="List2">
    <w:name w:val="List 2"/>
    <w:basedOn w:val="List"/>
    <w:pPr>
      <w:tabs>
        <w:tab w:val="left" w:pos="4320"/>
      </w:tabs>
      <w:spacing w:after="80"/>
      <w:ind w:left="568" w:hanging="284"/>
    </w:pPr>
    <w:rPr>
      <w:rFonts w:ascii="Helv" w:hAnsi="Helv"/>
      <w:lang w:val="en-US"/>
    </w:rPr>
  </w:style>
  <w:style w:type="paragraph" w:styleId="TOC9">
    <w:name w:val="toc 9"/>
    <w:basedOn w:val="Normal"/>
    <w:next w:val="Normal"/>
    <w:semiHidden/>
    <w:pPr>
      <w:tabs>
        <w:tab w:val="right" w:leader="dot" w:pos="9071"/>
      </w:tabs>
      <w:ind w:left="1760"/>
    </w:pPr>
  </w:style>
  <w:style w:type="paragraph" w:styleId="BodyText2">
    <w:name w:val="Body Text 2"/>
    <w:basedOn w:val="Normal"/>
    <w:rPr>
      <w:snapToGrid w:val="0"/>
      <w:sz w:val="24"/>
    </w:rPr>
  </w:style>
  <w:style w:type="paragraph" w:customStyle="1" w:styleId="Formatvorlage1">
    <w:name w:val="Formatvorlage1"/>
    <w:basedOn w:val="Normal"/>
  </w:style>
  <w:style w:type="paragraph" w:customStyle="1" w:styleId="Textkrper21">
    <w:name w:val="Textkörper 21"/>
    <w:basedOn w:val="Normal"/>
    <w:pPr>
      <w:overflowPunct w:val="0"/>
      <w:autoSpaceDE w:val="0"/>
      <w:autoSpaceDN w:val="0"/>
      <w:adjustRightInd w:val="0"/>
      <w:spacing w:after="0" w:line="240" w:lineRule="auto"/>
      <w:ind w:left="284" w:hanging="284"/>
      <w:textAlignment w:val="baseline"/>
    </w:pPr>
    <w:rPr>
      <w:b/>
      <w:sz w:val="24"/>
    </w:rPr>
  </w:style>
  <w:style w:type="paragraph" w:customStyle="1" w:styleId="Textkrper-Einzug21">
    <w:name w:val="Textkörper-Einzug 21"/>
    <w:basedOn w:val="Normal"/>
    <w:pPr>
      <w:overflowPunct w:val="0"/>
      <w:autoSpaceDE w:val="0"/>
      <w:autoSpaceDN w:val="0"/>
      <w:adjustRightInd w:val="0"/>
      <w:spacing w:after="0" w:line="240" w:lineRule="auto"/>
      <w:ind w:left="284" w:hanging="284"/>
      <w:textAlignment w:val="baseline"/>
    </w:pPr>
    <w:rPr>
      <w:sz w:val="24"/>
    </w:rPr>
  </w:style>
  <w:style w:type="paragraph" w:styleId="BodyTextIndent3">
    <w:name w:val="Body Text Indent 3"/>
    <w:basedOn w:val="Normal"/>
    <w:pPr>
      <w:spacing w:after="0"/>
      <w:ind w:left="284" w:hanging="284"/>
    </w:pPr>
    <w:rPr>
      <w:sz w:val="22"/>
    </w:rPr>
  </w:style>
  <w:style w:type="paragraph" w:styleId="BodyText3">
    <w:name w:val="Body Text 3"/>
    <w:basedOn w:val="Normal"/>
    <w:pPr>
      <w:tabs>
        <w:tab w:val="left" w:pos="4820"/>
      </w:tabs>
      <w:spacing w:after="72"/>
      <w:jc w:val="left"/>
    </w:pPr>
    <w:rPr>
      <w:b/>
      <w:sz w:val="36"/>
    </w:rPr>
  </w:style>
  <w:style w:type="paragraph" w:customStyle="1" w:styleId="Speichermdienb">
    <w:name w:val="Speichermdienb"/>
    <w:basedOn w:val="ASMListing"/>
    <w:pPr>
      <w:tabs>
        <w:tab w:val="clear" w:pos="1814"/>
        <w:tab w:val="clear" w:pos="2722"/>
        <w:tab w:val="clear" w:pos="5443"/>
        <w:tab w:val="left" w:pos="4820"/>
      </w:tabs>
      <w:spacing w:after="72" w:line="240" w:lineRule="atLeast"/>
    </w:pPr>
    <w:rPr>
      <w:rFonts w:ascii="Arial" w:hAnsi="Arial"/>
      <w:sz w:val="22"/>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link w:val="BalloonTextChar"/>
    <w:rsid w:val="00D31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311A4"/>
    <w:rPr>
      <w:rFonts w:ascii="Tahoma" w:hAnsi="Tahoma" w:cs="Tahoma"/>
      <w:sz w:val="16"/>
      <w:szCs w:val="16"/>
    </w:rPr>
  </w:style>
  <w:style w:type="character" w:customStyle="1" w:styleId="CommentTextChar">
    <w:name w:val="Comment Text Char"/>
    <w:basedOn w:val="DefaultParagraphFont"/>
    <w:link w:val="CommentText"/>
    <w:uiPriority w:val="99"/>
    <w:semiHidden/>
    <w:rsid w:val="00A0035A"/>
    <w:rPr>
      <w:rFonts w:ascii="Arial" w:hAnsi="Arial"/>
    </w:rPr>
  </w:style>
  <w:style w:type="paragraph" w:styleId="Revision">
    <w:name w:val="Revision"/>
    <w:hidden/>
    <w:uiPriority w:val="99"/>
    <w:semiHidden/>
    <w:rsid w:val="0073065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aslerweb.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aslerweb.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les.europe@baslerweb.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baslerweb.com/10Gig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anguage xmlns="a60e780d-56f9-49a3-b303-460a05294246" xsi:nil="true"/>
    <Tags xmlns="a60e780d-56f9-49a3-b303-460a05294246" xsi:nil="true"/>
    <TaxCatchAll xmlns="b91a2b38-8ac2-476c-abd9-0bb498b9d899" xsi:nil="true"/>
    <lcf76f155ced4ddcb4097134ff3c332f xmlns="a60e780d-56f9-49a3-b303-460a05294246">
      <Terms xmlns="http://schemas.microsoft.com/office/infopath/2007/PartnerControls"/>
    </lcf76f155ced4ddcb4097134ff3c332f>
    <_Flow_SignoffStatus xmlns="a60e780d-56f9-49a3-b303-460a052942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175879F836D7F408EB302991F457A0C" ma:contentTypeVersion="38" ma:contentTypeDescription="Ein neues Dokument erstellen." ma:contentTypeScope="" ma:versionID="1392304cc0afbaa1aa66e47352887234">
  <xsd:schema xmlns:xsd="http://www.w3.org/2001/XMLSchema" xmlns:xs="http://www.w3.org/2001/XMLSchema" xmlns:p="http://schemas.microsoft.com/office/2006/metadata/properties" xmlns:ns2="a60e780d-56f9-49a3-b303-460a05294246" xmlns:ns3="b91a2b38-8ac2-476c-abd9-0bb498b9d899" targetNamespace="http://schemas.microsoft.com/office/2006/metadata/properties" ma:root="true" ma:fieldsID="8b3ac4bd58a646845b727c2e9db8f4e4" ns2:_="" ns3:_="">
    <xsd:import namespace="a60e780d-56f9-49a3-b303-460a05294246"/>
    <xsd:import namespace="b91a2b38-8ac2-476c-abd9-0bb498b9d899"/>
    <xsd:element name="properties">
      <xsd:complexType>
        <xsd:sequence>
          <xsd:element name="documentManagement">
            <xsd:complexType>
              <xsd:all>
                <xsd:element ref="ns2:Tags" minOccurs="0"/>
                <xsd:element ref="ns2:Language" minOccurs="0"/>
                <xsd:element ref="ns2:MediaServiceMetadata" minOccurs="0"/>
                <xsd:element ref="ns2:MediaServiceFastMetadata" minOccurs="0"/>
                <xsd:element ref="ns3:TaxCatchAll"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0e780d-56f9-49a3-b303-460a05294246" elementFormDefault="qualified">
    <xsd:import namespace="http://schemas.microsoft.com/office/2006/documentManagement/types"/>
    <xsd:import namespace="http://schemas.microsoft.com/office/infopath/2007/PartnerControls"/>
    <xsd:element name="Tags" ma:index="2" nillable="true" ma:displayName="Tags" ma:format="Dropdown" ma:internalName="Tags" ma:readOnly="false">
      <xsd:complexType>
        <xsd:complexContent>
          <xsd:extension base="dms:MultiChoiceFillIn">
            <xsd:sequence>
              <xsd:element name="Value" maxOccurs="unbounded" minOccurs="0" nillable="true">
                <xsd:simpleType>
                  <xsd:union memberTypes="dms:Text">
                    <xsd:simpleType>
                      <xsd:restriction base="dms:Choice">
                        <xsd:enumeration value="ace 2"/>
                        <xsd:enumeration value="MED ace"/>
                        <xsd:enumeration value="blaze"/>
                        <xsd:enumeration value="boost"/>
                        <xsd:enumeration value="dart"/>
                        <xsd:enumeration value="Basler Stereo Camera"/>
                        <xsd:enumeration value="pylon"/>
                        <xsd:enumeration value="Interfacing"/>
                        <xsd:enumeration value="Lenses"/>
                        <xsd:enumeration value="Lighting"/>
                        <xsd:enumeration value="Components general"/>
                        <xsd:enumeration value="Thermocam"/>
                        <xsd:enumeration value="Embedded"/>
                        <xsd:enumeration value="Medical"/>
                        <xsd:enumeration value="Logistics"/>
                        <xsd:enumeration value="Robotics"/>
                        <xsd:enumeration value="Electronics"/>
                        <xsd:enumeration value="IoT / IIoT"/>
                        <xsd:enumeration value="AI_Deep Learning"/>
                        <xsd:enumeration value="Corporate"/>
                        <xsd:enumeration value="CXP-12"/>
                        <xsd:enumeration value="5_10GigE"/>
                        <xsd:enumeration value="Innovation"/>
                        <xsd:enumeration value="Partner Management"/>
                        <xsd:enumeration value="Vision Campus"/>
                        <xsd:enumeration value="3D"/>
                        <xsd:enumeration value="LMS"/>
                      </xsd:restriction>
                    </xsd:simpleType>
                  </xsd:union>
                </xsd:simpleType>
              </xsd:element>
            </xsd:sequence>
          </xsd:extension>
        </xsd:complexContent>
      </xsd:complexType>
    </xsd:element>
    <xsd:element name="Language" ma:index="3" nillable="true" ma:displayName="Language" ma:format="RadioButtons" ma:internalName="Language" ma:readOnly="false">
      <xsd:simpleType>
        <xsd:restriction base="dms:Choice">
          <xsd:enumeration value="EN"/>
          <xsd:enumeration value="DE"/>
          <xsd:enumeration value="RU"/>
          <xsd:enumeration value="CN"/>
          <xsd:enumeration value="JP"/>
          <xsd:enumeration value="KR"/>
          <xsd:enumeration value="General"/>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7" nillable="true" ma:displayName="Tags" ma:hidden="true" ma:internalName="MediaServiceAutoTags"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6e27e5ad-325a-4bbb-a4e7-d4dc427b1f37"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1a2b38-8ac2-476c-abd9-0bb498b9d89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f347500-e0b8-42d9-917e-4b5aee439715}" ma:internalName="TaxCatchAll" ma:readOnly="false" ma:showField="CatchAllData" ma:web="b91a2b38-8ac2-476c-abd9-0bb498b9d899">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1A7826-5556-44D1-88D8-D9D1A43A5C01}">
  <ds:schemaRefs>
    <ds:schemaRef ds:uri="http://schemas.microsoft.com/sharepoint/v3/contenttype/forms"/>
  </ds:schemaRefs>
</ds:datastoreItem>
</file>

<file path=customXml/itemProps2.xml><?xml version="1.0" encoding="utf-8"?>
<ds:datastoreItem xmlns:ds="http://schemas.openxmlformats.org/officeDocument/2006/customXml" ds:itemID="{AB561DFB-059E-4A99-942C-A459D3CFC9CB}">
  <ds:schemaRefs>
    <ds:schemaRef ds:uri="http://schemas.microsoft.com/office/2006/metadata/properties"/>
    <ds:schemaRef ds:uri="http://schemas.microsoft.com/office/infopath/2007/PartnerControls"/>
    <ds:schemaRef ds:uri="a60e780d-56f9-49a3-b303-460a05294246"/>
    <ds:schemaRef ds:uri="b91a2b38-8ac2-476c-abd9-0bb498b9d899"/>
  </ds:schemaRefs>
</ds:datastoreItem>
</file>

<file path=customXml/itemProps3.xml><?xml version="1.0" encoding="utf-8"?>
<ds:datastoreItem xmlns:ds="http://schemas.openxmlformats.org/officeDocument/2006/customXml" ds:itemID="{8E4391D4-E88E-4A2C-8ED9-508349408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0e780d-56f9-49a3-b303-460a05294246"/>
    <ds:schemaRef ds:uri="b91a2b38-8ac2-476c-abd9-0bb498b9d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Unbekannte Organisation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Low pass Filter for Upper Light Image</dc:title>
  <dc:subject/>
  <dc:creator>AGrabbe</dc:creator>
  <cp:keywords/>
  <cp:lastModifiedBy>Layer, Bodo</cp:lastModifiedBy>
  <cp:revision>19</cp:revision>
  <cp:lastPrinted>2002-08-23T08:41:00Z</cp:lastPrinted>
  <dcterms:created xsi:type="dcterms:W3CDTF">2026-09-07T13:03:00Z</dcterms:created>
  <dcterms:modified xsi:type="dcterms:W3CDTF">2026-09-09T11:23:00Z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0x0101000175879F836D7F408EB302991F457A0C</vt:lpwstr>
  </property>
  <property fmtid="{D5CDD505-2E9C-101B-9397-08002B2CF9AE}" pid="3" name="DocumentStatus">
    <vt:lpwstr>2;#work in progress|80c735f6-7e0c-4856-ab91-569916c0888f</vt:lpwstr>
  </property>
  <property fmtid="{D5CDD505-2E9C-101B-9397-08002B2CF9AE}" pid="4" name="DocumentType">
    <vt:lpwstr>1;#Document|b10e2cbc-022e-480c-b3b5-dea4c3f3dec8</vt:lpwstr>
  </property>
  <property fmtid="{D5CDD505-2E9C-101B-9397-08002B2CF9AE}" pid="5" name="DocumentAudience">
    <vt:lpwstr>3;#Internal|28c4d544-84cb-4067-9738-1d4588a5ba6e</vt:lpwstr>
  </property>
  <property fmtid="{D5CDD505-2E9C-101B-9397-08002B2CF9AE}" pid="6" name="ProtectionClass">
    <vt:lpwstr>4;#Basler internal (SK3)|9e2312f7-b794-41cd-842c-c22e89ad05ea</vt:lpwstr>
  </property>
  <property fmtid="{D5CDD505-2E9C-101B-9397-08002B2CF9AE}" pid="7" name="_dlc_DocIdItemGuid">
    <vt:lpwstr>aee37dd9-0e20-4851-8017-89effb70012a</vt:lpwstr>
  </property>
  <property fmtid="{D5CDD505-2E9C-101B-9397-08002B2CF9AE}" pid="8" name="TaxKeyword">
    <vt:lpwstr/>
  </property>
  <property fmtid="{D5CDD505-2E9C-101B-9397-08002B2CF9AE}" pid="9" name="MyCategorie">
    <vt:lpwstr/>
  </property>
  <property fmtid="{D5CDD505-2E9C-101B-9397-08002B2CF9AE}" pid="10" name="Team">
    <vt:lpwstr>81;#Communications|9d11a35c-a094-4a45-8047-005628c9442a</vt:lpwstr>
  </property>
  <property fmtid="{D5CDD505-2E9C-101B-9397-08002B2CF9AE}" pid="11" name="MSIP_Label_bc27f2f9-e591-4e60-99dd-8c890f2b4f5d_Enabled">
    <vt:lpwstr>true</vt:lpwstr>
  </property>
  <property fmtid="{D5CDD505-2E9C-101B-9397-08002B2CF9AE}" pid="12" name="MSIP_Label_bc27f2f9-e591-4e60-99dd-8c890f2b4f5d_SetDate">
    <vt:lpwstr>2021-07-15T03:24:49Z</vt:lpwstr>
  </property>
  <property fmtid="{D5CDD505-2E9C-101B-9397-08002B2CF9AE}" pid="13" name="MSIP_Label_bc27f2f9-e591-4e60-99dd-8c890f2b4f5d_Method">
    <vt:lpwstr>Privileged</vt:lpwstr>
  </property>
  <property fmtid="{D5CDD505-2E9C-101B-9397-08002B2CF9AE}" pid="14" name="MSIP_Label_bc27f2f9-e591-4e60-99dd-8c890f2b4f5d_Name">
    <vt:lpwstr>Basler Internal (SK3)</vt:lpwstr>
  </property>
  <property fmtid="{D5CDD505-2E9C-101B-9397-08002B2CF9AE}" pid="15" name="MSIP_Label_bc27f2f9-e591-4e60-99dd-8c890f2b4f5d_SiteId">
    <vt:lpwstr>744babbe-2423-4ffc-a968-eb9943b74386</vt:lpwstr>
  </property>
  <property fmtid="{D5CDD505-2E9C-101B-9397-08002B2CF9AE}" pid="16" name="MSIP_Label_bc27f2f9-e591-4e60-99dd-8c890f2b4f5d_ActionId">
    <vt:lpwstr>c169118f-ae00-4309-bcb8-4d8bb534a352</vt:lpwstr>
  </property>
  <property fmtid="{D5CDD505-2E9C-101B-9397-08002B2CF9AE}" pid="17" name="MSIP_Label_bc27f2f9-e591-4e60-99dd-8c890f2b4f5d_ContentBits">
    <vt:lpwstr>0</vt:lpwstr>
  </property>
  <property fmtid="{D5CDD505-2E9C-101B-9397-08002B2CF9AE}" pid="18" name="xd_ProgID">
    <vt:lpwstr/>
  </property>
  <property fmtid="{D5CDD505-2E9C-101B-9397-08002B2CF9AE}" pid="19" name="TemplateUrl">
    <vt:lpwstr/>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y fmtid="{D5CDD505-2E9C-101B-9397-08002B2CF9AE}" pid="24" name="MediaServiceImageTags">
    <vt:lpwstr/>
  </property>
</Properties>
</file>