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52C8" w14:textId="77777777" w:rsidR="004D27A8" w:rsidRPr="00483E76" w:rsidRDefault="004D27A8" w:rsidP="004D27A8">
      <w:pPr>
        <w:pStyle w:val="Textkrper3"/>
        <w:rPr>
          <w:rFonts w:cs="Arial"/>
          <w:b w:val="0"/>
          <w:sz w:val="24"/>
          <w:lang w:val="en-US"/>
        </w:rPr>
      </w:pPr>
      <w:r w:rsidRPr="7E23478E">
        <w:rPr>
          <w:rFonts w:cs="Arial"/>
          <w:b w:val="0"/>
          <w:sz w:val="24"/>
          <w:szCs w:val="24"/>
          <w:lang w:val="en-US"/>
        </w:rPr>
        <w:t>FOR IMMEDIATE RELEASE</w:t>
      </w:r>
    </w:p>
    <w:p w14:paraId="31247F19" w14:textId="77777777" w:rsidR="00A0035A" w:rsidRPr="00483E76" w:rsidRDefault="00A0035A" w:rsidP="004D27A8">
      <w:pPr>
        <w:pStyle w:val="Textkrper3"/>
        <w:spacing w:after="0"/>
        <w:rPr>
          <w:rFonts w:cs="Arial"/>
          <w:b w:val="0"/>
          <w:sz w:val="24"/>
          <w:lang w:val="en-US"/>
        </w:rPr>
      </w:pPr>
    </w:p>
    <w:p w14:paraId="602CA7FD" w14:textId="37B52212" w:rsidR="004D27A8" w:rsidRPr="00483E76" w:rsidRDefault="7E23478E" w:rsidP="64F07422">
      <w:pPr>
        <w:pStyle w:val="Textkrper3"/>
        <w:spacing w:after="0"/>
        <w:rPr>
          <w:bCs/>
          <w:color w:val="000000" w:themeColor="text1"/>
          <w:szCs w:val="36"/>
          <w:lang w:val="en-US"/>
        </w:rPr>
      </w:pPr>
      <w:r w:rsidRPr="64F07422">
        <w:rPr>
          <w:rFonts w:eastAsia="Arial" w:cs="Arial"/>
          <w:bCs/>
          <w:color w:val="000000" w:themeColor="text1"/>
          <w:szCs w:val="36"/>
          <w:lang w:val="en-US"/>
        </w:rPr>
        <w:t>Basler Reaches Agreement on the Acquisition of the Distribution Business of Advanced Technologies</w:t>
      </w:r>
      <w:r w:rsidR="004D27A8" w:rsidRPr="005A4FD7">
        <w:rPr>
          <w:lang w:val="en-US"/>
        </w:rPr>
        <w:br/>
      </w:r>
    </w:p>
    <w:p w14:paraId="3015F146" w14:textId="749B6D9E" w:rsidR="004D27A8" w:rsidRPr="00483E76" w:rsidRDefault="7E23478E" w:rsidP="64F07422">
      <w:pPr>
        <w:tabs>
          <w:tab w:val="left" w:pos="4820"/>
        </w:tabs>
        <w:spacing w:after="72"/>
        <w:jc w:val="left"/>
        <w:rPr>
          <w:rFonts w:eastAsia="Arial" w:cs="Arial"/>
          <w:b/>
          <w:bCs/>
          <w:color w:val="000000" w:themeColor="text1"/>
          <w:sz w:val="22"/>
          <w:szCs w:val="22"/>
          <w:lang w:val="en-US"/>
        </w:rPr>
      </w:pPr>
      <w:r w:rsidRPr="64F07422">
        <w:rPr>
          <w:rFonts w:eastAsia="Arial" w:cs="Arial"/>
          <w:b/>
          <w:bCs/>
          <w:color w:val="000000" w:themeColor="text1"/>
          <w:sz w:val="22"/>
          <w:szCs w:val="22"/>
          <w:lang w:val="en-US"/>
        </w:rPr>
        <w:t>With the acquisition of the distribution business of Advanced Technologies, Italy, Basler intends to further expand its direct business in Europe.</w:t>
      </w:r>
      <w:r w:rsidR="004D27A8" w:rsidRPr="005A4FD7">
        <w:rPr>
          <w:lang w:val="en-US"/>
        </w:rPr>
        <w:br/>
      </w:r>
    </w:p>
    <w:p w14:paraId="5CEBBC98" w14:textId="77777777" w:rsidR="005A4FD7" w:rsidRDefault="004D27A8" w:rsidP="00B64B15">
      <w:pPr>
        <w:pStyle w:val="ASMListing"/>
        <w:pBdr>
          <w:bottom w:val="single" w:sz="4" w:space="1" w:color="auto"/>
        </w:pBdr>
        <w:tabs>
          <w:tab w:val="clear" w:pos="1814"/>
          <w:tab w:val="clear" w:pos="2722"/>
          <w:tab w:val="clear" w:pos="5443"/>
          <w:tab w:val="left" w:pos="4820"/>
        </w:tabs>
        <w:spacing w:line="240" w:lineRule="atLeast"/>
        <w:jc w:val="both"/>
        <w:rPr>
          <w:rFonts w:ascii="Arial" w:eastAsia="Arial" w:hAnsi="Arial" w:cs="Arial"/>
          <w:color w:val="000000" w:themeColor="text1"/>
          <w:sz w:val="22"/>
          <w:szCs w:val="22"/>
          <w:lang w:val="en-US"/>
        </w:rPr>
      </w:pPr>
      <w:proofErr w:type="spellStart"/>
      <w:r w:rsidRPr="64F07422">
        <w:rPr>
          <w:rFonts w:ascii="Arial" w:hAnsi="Arial" w:cs="Arial"/>
          <w:b/>
          <w:bCs/>
          <w:sz w:val="22"/>
          <w:szCs w:val="22"/>
          <w:lang w:val="en-US"/>
        </w:rPr>
        <w:t>Ahrensburg</w:t>
      </w:r>
      <w:proofErr w:type="spellEnd"/>
      <w:r w:rsidRPr="64F07422">
        <w:rPr>
          <w:rFonts w:ascii="Arial" w:hAnsi="Arial" w:cs="Arial"/>
          <w:b/>
          <w:bCs/>
          <w:sz w:val="22"/>
          <w:szCs w:val="22"/>
          <w:lang w:val="en-US"/>
        </w:rPr>
        <w:t xml:space="preserve">, </w:t>
      </w:r>
      <w:r w:rsidR="00835F53" w:rsidRPr="64F07422">
        <w:rPr>
          <w:rFonts w:ascii="Arial" w:hAnsi="Arial" w:cs="Arial"/>
          <w:b/>
          <w:bCs/>
          <w:sz w:val="22"/>
          <w:szCs w:val="22"/>
          <w:lang w:val="en-US"/>
        </w:rPr>
        <w:t>May 19, 2022</w:t>
      </w:r>
      <w:r w:rsidRPr="64F07422">
        <w:rPr>
          <w:rFonts w:ascii="Arial" w:hAnsi="Arial" w:cs="Arial"/>
          <w:sz w:val="22"/>
          <w:szCs w:val="22"/>
          <w:lang w:val="en-US"/>
        </w:rPr>
        <w:t xml:space="preserve"> – </w:t>
      </w:r>
      <w:r w:rsidR="7E23478E" w:rsidRPr="64F07422">
        <w:rPr>
          <w:rFonts w:ascii="Arial" w:eastAsia="Arial" w:hAnsi="Arial" w:cs="Arial"/>
          <w:color w:val="000000" w:themeColor="text1"/>
          <w:sz w:val="22"/>
          <w:szCs w:val="22"/>
          <w:lang w:val="en-US"/>
        </w:rPr>
        <w:t>Basler AG, a leading manufacturer of computer vision components, has reached an agreement on the acquisition of the distribution business of its longtime Italian sales partner Advanced Technologies S. p. a.</w:t>
      </w:r>
      <w:r w:rsidR="7E23478E" w:rsidRPr="64F07422">
        <w:rPr>
          <w:rFonts w:eastAsia="Courier" w:cs="Courier"/>
          <w:color w:val="000000" w:themeColor="text1"/>
          <w:szCs w:val="24"/>
          <w:lang w:val="en-US"/>
        </w:rPr>
        <w:t xml:space="preserve"> </w:t>
      </w:r>
      <w:r w:rsidR="7E23478E" w:rsidRPr="64F07422">
        <w:rPr>
          <w:rFonts w:ascii="Arial" w:eastAsia="Arial" w:hAnsi="Arial" w:cs="Arial"/>
          <w:color w:val="000000" w:themeColor="text1"/>
          <w:sz w:val="22"/>
          <w:szCs w:val="22"/>
          <w:lang w:val="en-US"/>
        </w:rPr>
        <w:t>The acquisition is expected to be completed in the short term and is still subject to the legally required consultation and notification procedures.  With this transaction, Basler continues to consistently expand its direct business in Europe. Moreover, the company takes another large step within its transformation strategy to a full-range provider.</w:t>
      </w:r>
    </w:p>
    <w:p w14:paraId="2D66A3E7" w14:textId="23DC7E73" w:rsidR="005A4FD7" w:rsidRDefault="7E23478E" w:rsidP="00B64B15">
      <w:pPr>
        <w:pStyle w:val="ASMListing"/>
        <w:pBdr>
          <w:bottom w:val="single" w:sz="4" w:space="1" w:color="auto"/>
        </w:pBdr>
        <w:tabs>
          <w:tab w:val="clear" w:pos="1814"/>
          <w:tab w:val="clear" w:pos="2722"/>
          <w:tab w:val="clear" w:pos="5443"/>
          <w:tab w:val="left" w:pos="4820"/>
        </w:tabs>
        <w:spacing w:line="240" w:lineRule="atLeast"/>
        <w:jc w:val="both"/>
        <w:rPr>
          <w:rFonts w:ascii="Arial" w:eastAsia="Arial" w:hAnsi="Arial" w:cs="Arial"/>
          <w:color w:val="000000" w:themeColor="text1"/>
          <w:sz w:val="22"/>
          <w:szCs w:val="22"/>
          <w:lang w:val="en-US"/>
        </w:rPr>
      </w:pPr>
      <w:r w:rsidRPr="64F07422">
        <w:rPr>
          <w:rFonts w:ascii="Arial" w:eastAsia="Arial" w:hAnsi="Arial" w:cs="Arial"/>
          <w:color w:val="000000" w:themeColor="text1"/>
          <w:sz w:val="22"/>
          <w:szCs w:val="22"/>
          <w:lang w:val="en-US"/>
        </w:rPr>
        <w:t xml:space="preserve">Alexander Temme, Chief Commercial Officer (CCO) of Basler AG, explains: “Basler has been consistently expanding its range of products and services for a number of years and has transformed from a camera maker to a full-range provider. The acquisition of the distribution business of Advanced Technologies as well as the subsequent planned merger </w:t>
      </w:r>
      <w:proofErr w:type="gramStart"/>
      <w:r w:rsidRPr="64F07422">
        <w:rPr>
          <w:rFonts w:ascii="Arial" w:eastAsia="Arial" w:hAnsi="Arial" w:cs="Arial"/>
          <w:color w:val="000000" w:themeColor="text1"/>
          <w:sz w:val="22"/>
          <w:szCs w:val="22"/>
          <w:lang w:val="en-US"/>
        </w:rPr>
        <w:t>underline</w:t>
      </w:r>
      <w:proofErr w:type="gramEnd"/>
      <w:r w:rsidRPr="64F07422">
        <w:rPr>
          <w:rFonts w:ascii="Arial" w:eastAsia="Arial" w:hAnsi="Arial" w:cs="Arial"/>
          <w:color w:val="000000" w:themeColor="text1"/>
          <w:sz w:val="22"/>
          <w:szCs w:val="22"/>
          <w:lang w:val="en-US"/>
        </w:rPr>
        <w:t xml:space="preserve"> this strategy. We are very pleased that in the future, Italian customers will be able to purchase our high-performance and cost-attractive computer vision portfolio directly from one global manufacturer with a very strong regional presence and expertise.”</w:t>
      </w:r>
    </w:p>
    <w:p w14:paraId="67021B03" w14:textId="151AA8B9" w:rsidR="005A4FD7" w:rsidRDefault="64F07422" w:rsidP="00B64B15">
      <w:pPr>
        <w:pStyle w:val="ASMListing"/>
        <w:pBdr>
          <w:bottom w:val="single" w:sz="4" w:space="1" w:color="auto"/>
        </w:pBdr>
        <w:tabs>
          <w:tab w:val="clear" w:pos="1814"/>
          <w:tab w:val="clear" w:pos="2722"/>
          <w:tab w:val="clear" w:pos="5443"/>
          <w:tab w:val="left" w:pos="4820"/>
        </w:tabs>
        <w:spacing w:line="240" w:lineRule="atLeast"/>
        <w:jc w:val="both"/>
        <w:rPr>
          <w:rFonts w:ascii="Arial" w:eastAsia="Arial" w:hAnsi="Arial" w:cs="Arial"/>
          <w:color w:val="000000" w:themeColor="text1"/>
          <w:sz w:val="22"/>
          <w:szCs w:val="22"/>
          <w:lang w:val="en-US"/>
        </w:rPr>
      </w:pPr>
      <w:r w:rsidRPr="1E4D80D3">
        <w:rPr>
          <w:rFonts w:ascii="Arial" w:eastAsia="Arial" w:hAnsi="Arial" w:cs="Arial"/>
          <w:color w:val="000000" w:themeColor="text1"/>
          <w:sz w:val="22"/>
          <w:szCs w:val="22"/>
          <w:lang w:val="en-US"/>
        </w:rPr>
        <w:t xml:space="preserve">Davide Nardelli, Chief Executive Officer (CEO) of Advanced Technologies S.p.A., says: "I am very pleased to join the Basler Group. I am excited to continue our success story together </w:t>
      </w:r>
      <w:r w:rsidR="005A4FD7" w:rsidRPr="1E4D80D3">
        <w:rPr>
          <w:rFonts w:ascii="Arial" w:eastAsia="Arial" w:hAnsi="Arial" w:cs="Arial"/>
          <w:color w:val="000000" w:themeColor="text1"/>
          <w:sz w:val="22"/>
          <w:szCs w:val="22"/>
          <w:lang w:val="en-US"/>
        </w:rPr>
        <w:t xml:space="preserve">and </w:t>
      </w:r>
      <w:r w:rsidRPr="1E4D80D3">
        <w:rPr>
          <w:rFonts w:ascii="Arial" w:eastAsia="Arial" w:hAnsi="Arial" w:cs="Arial"/>
          <w:color w:val="000000" w:themeColor="text1"/>
          <w:sz w:val="22"/>
          <w:szCs w:val="22"/>
          <w:lang w:val="en-US"/>
        </w:rPr>
        <w:t>to bring our business to the next level. I thank all employees and partners who have made this achievement possible and who will be part of this new chapter extending our company impact in the region."</w:t>
      </w:r>
    </w:p>
    <w:p w14:paraId="180021BF" w14:textId="3D0063B4" w:rsidR="00614D54" w:rsidRDefault="00614D54" w:rsidP="00B64B15">
      <w:pPr>
        <w:pStyle w:val="ASMListing"/>
        <w:pBdr>
          <w:bottom w:val="single" w:sz="4" w:space="1" w:color="auto"/>
        </w:pBdr>
        <w:tabs>
          <w:tab w:val="clear" w:pos="1814"/>
          <w:tab w:val="clear" w:pos="2722"/>
          <w:tab w:val="clear" w:pos="5443"/>
          <w:tab w:val="left" w:pos="4820"/>
        </w:tabs>
        <w:spacing w:line="240" w:lineRule="atLeast"/>
        <w:jc w:val="both"/>
        <w:rPr>
          <w:rStyle w:val="eop"/>
          <w:rFonts w:ascii="Arial" w:hAnsi="Arial" w:cs="Arial"/>
          <w:color w:val="000000"/>
          <w:sz w:val="22"/>
          <w:szCs w:val="22"/>
          <w:shd w:val="clear" w:color="auto" w:fill="FFFFFF"/>
          <w:lang w:val="en-US"/>
        </w:rPr>
      </w:pPr>
      <w:r>
        <w:rPr>
          <w:rStyle w:val="normaltextrun"/>
          <w:rFonts w:ascii="Arial" w:hAnsi="Arial" w:cs="Arial"/>
          <w:color w:val="000000"/>
          <w:sz w:val="22"/>
          <w:szCs w:val="22"/>
          <w:shd w:val="clear" w:color="auto" w:fill="FFFFFF"/>
          <w:lang w:val="en-US"/>
        </w:rPr>
        <w:t xml:space="preserve">Advanced Technologies has been distributing image processing components and solutions for various industries for more than two decades. </w:t>
      </w:r>
      <w:proofErr w:type="gramStart"/>
      <w:r>
        <w:rPr>
          <w:rStyle w:val="normaltextrun"/>
          <w:rFonts w:ascii="Arial" w:hAnsi="Arial" w:cs="Arial"/>
          <w:color w:val="000000"/>
          <w:sz w:val="22"/>
          <w:szCs w:val="22"/>
          <w:shd w:val="clear" w:color="auto" w:fill="FFFFFF"/>
          <w:lang w:val="en-US"/>
        </w:rPr>
        <w:t>The company,</w:t>
      </w:r>
      <w:proofErr w:type="gramEnd"/>
      <w:r>
        <w:rPr>
          <w:rStyle w:val="normaltextrun"/>
          <w:rFonts w:ascii="Arial" w:hAnsi="Arial" w:cs="Arial"/>
          <w:color w:val="000000"/>
          <w:sz w:val="22"/>
          <w:szCs w:val="22"/>
          <w:shd w:val="clear" w:color="auto" w:fill="FFFFFF"/>
          <w:lang w:val="en-US"/>
        </w:rPr>
        <w:t xml:space="preserve"> located near Milan, Italy, successfully distributes a very broad portfolio of vision components from various manufacturers, supporting customers both in the pre-sales phase with tests and feasibility studies and in the after-sales phase with highly specialized customer care. With 22 employees, the Italian office will further strengthen the development of Basler AG's sales activities in the EMEA region.</w:t>
      </w:r>
      <w:r w:rsidRPr="00614D54">
        <w:rPr>
          <w:rStyle w:val="eop"/>
          <w:rFonts w:ascii="Arial" w:hAnsi="Arial" w:cs="Arial"/>
          <w:color w:val="000000"/>
          <w:sz w:val="22"/>
          <w:szCs w:val="22"/>
          <w:shd w:val="clear" w:color="auto" w:fill="FFFFFF"/>
          <w:lang w:val="en-US"/>
        </w:rPr>
        <w:t> </w:t>
      </w:r>
    </w:p>
    <w:p w14:paraId="52FDD40B" w14:textId="77777777" w:rsidR="00AD0DB4" w:rsidRPr="00614D54" w:rsidRDefault="00AD0DB4" w:rsidP="00B64B15">
      <w:pPr>
        <w:pStyle w:val="ASMListing"/>
        <w:pBdr>
          <w:bottom w:val="single" w:sz="4" w:space="1" w:color="auto"/>
        </w:pBdr>
        <w:tabs>
          <w:tab w:val="clear" w:pos="1814"/>
          <w:tab w:val="clear" w:pos="2722"/>
          <w:tab w:val="clear" w:pos="5443"/>
          <w:tab w:val="left" w:pos="4820"/>
        </w:tabs>
        <w:spacing w:line="240" w:lineRule="atLeast"/>
        <w:jc w:val="both"/>
        <w:rPr>
          <w:rFonts w:ascii="Segoe UI" w:eastAsia="Segoe UI" w:hAnsi="Segoe UI" w:cs="Segoe UI"/>
          <w:color w:val="000000" w:themeColor="text1"/>
          <w:sz w:val="22"/>
          <w:szCs w:val="22"/>
          <w:lang w:val="en-US"/>
        </w:rPr>
      </w:pPr>
    </w:p>
    <w:p w14:paraId="7DDD345E" w14:textId="4BD8EBD4" w:rsidR="005A4FD7" w:rsidRDefault="001D2C21" w:rsidP="00B64B15">
      <w:pPr>
        <w:pBdr>
          <w:bottom w:val="single" w:sz="4" w:space="1" w:color="auto"/>
        </w:pBdr>
        <w:rPr>
          <w:rFonts w:cs="Arial"/>
          <w:sz w:val="22"/>
          <w:szCs w:val="22"/>
          <w:lang w:val="en-US"/>
        </w:rPr>
      </w:pPr>
      <w:r w:rsidRPr="1E4D80D3">
        <w:rPr>
          <w:rFonts w:cs="Arial"/>
          <w:b/>
          <w:bCs/>
          <w:sz w:val="22"/>
          <w:szCs w:val="22"/>
          <w:lang w:val="en-US"/>
        </w:rPr>
        <w:t xml:space="preserve">Image caption: </w:t>
      </w:r>
      <w:r w:rsidRPr="1E4D80D3">
        <w:rPr>
          <w:rFonts w:cs="Arial"/>
          <w:sz w:val="22"/>
          <w:szCs w:val="22"/>
          <w:lang w:val="en-US"/>
        </w:rPr>
        <w:t xml:space="preserve">Hardy Mehl (Basler), </w:t>
      </w:r>
      <w:r w:rsidR="001352B9" w:rsidRPr="1E4D80D3">
        <w:rPr>
          <w:rFonts w:cs="Arial"/>
          <w:sz w:val="22"/>
          <w:szCs w:val="22"/>
          <w:lang w:val="en-US"/>
        </w:rPr>
        <w:t>Davide Nardelli (AT)</w:t>
      </w:r>
      <w:r w:rsidR="001352B9">
        <w:rPr>
          <w:rFonts w:cs="Arial"/>
          <w:sz w:val="22"/>
          <w:szCs w:val="22"/>
          <w:lang w:val="en-US"/>
        </w:rPr>
        <w:t xml:space="preserve">, </w:t>
      </w:r>
      <w:r w:rsidRPr="1E4D80D3">
        <w:rPr>
          <w:rFonts w:cs="Arial"/>
          <w:sz w:val="22"/>
          <w:szCs w:val="22"/>
          <w:lang w:val="en-US"/>
        </w:rPr>
        <w:t>Alberto Randazzo (AT)</w:t>
      </w:r>
      <w:r w:rsidR="001352B9">
        <w:rPr>
          <w:rFonts w:cs="Arial"/>
          <w:sz w:val="22"/>
          <w:szCs w:val="22"/>
          <w:lang w:val="en-US"/>
        </w:rPr>
        <w:t xml:space="preserve"> a</w:t>
      </w:r>
      <w:r w:rsidRPr="1E4D80D3">
        <w:rPr>
          <w:rFonts w:cs="Arial"/>
          <w:sz w:val="22"/>
          <w:szCs w:val="22"/>
          <w:lang w:val="en-US"/>
        </w:rPr>
        <w:t>nd Alexander Temme (Basler) are very pleased with the planned acquisition</w:t>
      </w:r>
    </w:p>
    <w:p w14:paraId="39CB3752" w14:textId="77777777" w:rsidR="00B64B15" w:rsidRPr="001D2C21" w:rsidRDefault="00B64B15" w:rsidP="1E4D80D3">
      <w:pPr>
        <w:pBdr>
          <w:bottom w:val="single" w:sz="4" w:space="1" w:color="auto"/>
        </w:pBdr>
        <w:rPr>
          <w:rFonts w:cs="Arial"/>
          <w:sz w:val="22"/>
          <w:szCs w:val="22"/>
          <w:lang w:val="en-US"/>
        </w:rPr>
      </w:pPr>
    </w:p>
    <w:p w14:paraId="5FF2DAC8" w14:textId="24E65FBB" w:rsidR="00D863D8" w:rsidRDefault="00D863D8" w:rsidP="75172D73">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w:t>
      </w:r>
      <w:r w:rsidR="1DBAD100" w:rsidRPr="75172D73">
        <w:rPr>
          <w:rFonts w:cs="Arial"/>
          <w:lang w:val="en-US"/>
        </w:rPr>
        <w:t>10</w:t>
      </w:r>
      <w:r w:rsidRPr="75172D73">
        <w:rPr>
          <w:rFonts w:cs="Arial"/>
          <w:lang w:val="en-US"/>
        </w:rPr>
        <w:t xml:space="preserve">00 people at its headquarters in </w:t>
      </w:r>
      <w:proofErr w:type="spellStart"/>
      <w:r w:rsidRPr="75172D73">
        <w:rPr>
          <w:rFonts w:cs="Arial"/>
          <w:lang w:val="en-US"/>
        </w:rPr>
        <w:t>Ahrensburg</w:t>
      </w:r>
      <w:proofErr w:type="spellEnd"/>
      <w:r w:rsidRPr="75172D73">
        <w:rPr>
          <w:rFonts w:cs="Arial"/>
          <w:lang w:val="en-US"/>
        </w:rPr>
        <w:t xml:space="preserve"> and other locations in Europe, </w:t>
      </w:r>
      <w:proofErr w:type="gramStart"/>
      <w:r w:rsidRPr="75172D73">
        <w:rPr>
          <w:rFonts w:cs="Arial"/>
          <w:lang w:val="en-US"/>
        </w:rPr>
        <w:t>Asia</w:t>
      </w:r>
      <w:proofErr w:type="gramEnd"/>
      <w:r w:rsidRPr="75172D73">
        <w:rPr>
          <w:rFonts w:cs="Arial"/>
          <w:lang w:val="en-US"/>
        </w:rPr>
        <w:t xml:space="preserve"> and North America. Thanks to its worldwide sales and service </w:t>
      </w:r>
      <w:r w:rsidRPr="75172D73">
        <w:rPr>
          <w:rFonts w:cs="Arial"/>
          <w:lang w:val="en-US"/>
        </w:rPr>
        <w:lastRenderedPageBreak/>
        <w:t xml:space="preserve">organization and cooperation with renowned partners, it offers solutions that fit for customers from a wide range of sectors. </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BB7D27" w:rsidRDefault="004D27A8" w:rsidP="7E23478E">
      <w:pPr>
        <w:pStyle w:val="Textkrper2"/>
        <w:spacing w:after="0" w:line="280" w:lineRule="exact"/>
        <w:rPr>
          <w:rFonts w:cs="Arial"/>
          <w:b/>
          <w:bCs/>
          <w:snapToGrid/>
          <w:sz w:val="20"/>
          <w:lang w:val="en-US"/>
        </w:rPr>
      </w:pPr>
      <w:r w:rsidRPr="7E23478E">
        <w:rPr>
          <w:rFonts w:cs="Arial"/>
          <w:b/>
          <w:bCs/>
          <w:snapToGrid/>
          <w:sz w:val="20"/>
          <w:lang w:val="en-US"/>
        </w:rPr>
        <w:t xml:space="preserve">Press </w:t>
      </w:r>
      <w:r w:rsidR="00D311A4" w:rsidRPr="7E23478E">
        <w:rPr>
          <w:rFonts w:cs="Arial"/>
          <w:b/>
          <w:bCs/>
          <w:snapToGrid/>
          <w:sz w:val="20"/>
          <w:lang w:val="en-US"/>
        </w:rPr>
        <w:t>C</w:t>
      </w:r>
      <w:r w:rsidRPr="7E23478E">
        <w:rPr>
          <w:rFonts w:cs="Arial"/>
          <w:b/>
          <w:bCs/>
          <w:snapToGrid/>
          <w:sz w:val="20"/>
          <w:lang w:val="en-US"/>
        </w:rPr>
        <w:t xml:space="preserve">ontact: </w:t>
      </w:r>
    </w:p>
    <w:p w14:paraId="7DA79480" w14:textId="399B7BCF" w:rsidR="004D27A8" w:rsidRPr="005A4FD7" w:rsidRDefault="004D27A8" w:rsidP="7E23478E">
      <w:pPr>
        <w:spacing w:after="0" w:line="280" w:lineRule="exact"/>
        <w:jc w:val="left"/>
        <w:rPr>
          <w:rFonts w:cs="Arial"/>
          <w:noProof/>
          <w:lang w:val="en-US"/>
        </w:rPr>
      </w:pPr>
      <w:r w:rsidRPr="005A4FD7">
        <w:rPr>
          <w:rFonts w:cs="Arial"/>
          <w:snapToGrid w:val="0"/>
          <w:lang w:val="en-US"/>
        </w:rPr>
        <w:t>Eva Tischendorf – Group Leader Communications</w:t>
      </w:r>
    </w:p>
    <w:p w14:paraId="511589DB" w14:textId="77777777" w:rsidR="004D27A8" w:rsidRPr="005B36C7" w:rsidRDefault="004D27A8" w:rsidP="7E23478E">
      <w:pPr>
        <w:spacing w:after="0" w:line="280" w:lineRule="exact"/>
        <w:jc w:val="left"/>
        <w:rPr>
          <w:rFonts w:cs="Arial"/>
          <w:noProof/>
        </w:rPr>
      </w:pPr>
      <w:r w:rsidRPr="005B36C7">
        <w:rPr>
          <w:rFonts w:cs="Arial"/>
          <w:snapToGrid w:val="0"/>
        </w:rPr>
        <w:t>Tel. +49 4102 463 258</w:t>
      </w:r>
    </w:p>
    <w:p w14:paraId="0A565CE4" w14:textId="77777777" w:rsidR="004D27A8" w:rsidRPr="005B36C7" w:rsidRDefault="004D27A8" w:rsidP="004D27A8">
      <w:pPr>
        <w:spacing w:after="0" w:line="280" w:lineRule="exact"/>
        <w:jc w:val="left"/>
        <w:rPr>
          <w:rFonts w:cs="Arial"/>
          <w:snapToGrid w:val="0"/>
        </w:rPr>
      </w:pPr>
      <w:r w:rsidRPr="005B36C7">
        <w:rPr>
          <w:rFonts w:cs="Arial"/>
        </w:rPr>
        <w:t>eva.tischendorf@baslerweb.com</w:t>
      </w: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1352B9"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CC08" w14:textId="77777777" w:rsidR="00DD6720" w:rsidRDefault="00DD6720">
      <w:r>
        <w:separator/>
      </w:r>
    </w:p>
  </w:endnote>
  <w:endnote w:type="continuationSeparator" w:id="0">
    <w:p w14:paraId="7B9E5648" w14:textId="77777777" w:rsidR="00DD6720" w:rsidRDefault="00DD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BABD" w14:textId="77777777" w:rsidR="00DD6720" w:rsidRDefault="00DD6720">
      <w:r>
        <w:separator/>
      </w:r>
    </w:p>
  </w:footnote>
  <w:footnote w:type="continuationSeparator" w:id="0">
    <w:p w14:paraId="0712F0A8" w14:textId="77777777" w:rsidR="00DD6720" w:rsidRDefault="00DD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352B9"/>
    <w:rsid w:val="00151384"/>
    <w:rsid w:val="001A7D72"/>
    <w:rsid w:val="001D2C21"/>
    <w:rsid w:val="00285558"/>
    <w:rsid w:val="002A05FF"/>
    <w:rsid w:val="002C5349"/>
    <w:rsid w:val="002D6E66"/>
    <w:rsid w:val="00341825"/>
    <w:rsid w:val="0037541C"/>
    <w:rsid w:val="00461454"/>
    <w:rsid w:val="004D27A8"/>
    <w:rsid w:val="005359B6"/>
    <w:rsid w:val="005A4FD7"/>
    <w:rsid w:val="005B36C7"/>
    <w:rsid w:val="00614D54"/>
    <w:rsid w:val="00680B1F"/>
    <w:rsid w:val="0072594C"/>
    <w:rsid w:val="00747793"/>
    <w:rsid w:val="007F0032"/>
    <w:rsid w:val="00835F53"/>
    <w:rsid w:val="00867C1D"/>
    <w:rsid w:val="008A2DFD"/>
    <w:rsid w:val="008E1C89"/>
    <w:rsid w:val="009326E6"/>
    <w:rsid w:val="009B6A39"/>
    <w:rsid w:val="00A0035A"/>
    <w:rsid w:val="00A84E16"/>
    <w:rsid w:val="00AA5798"/>
    <w:rsid w:val="00AD0DB4"/>
    <w:rsid w:val="00AD5952"/>
    <w:rsid w:val="00AF63C4"/>
    <w:rsid w:val="00B64B15"/>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863D8"/>
    <w:rsid w:val="00DD6720"/>
    <w:rsid w:val="00E40D40"/>
    <w:rsid w:val="00E5086A"/>
    <w:rsid w:val="00EA4BC9"/>
    <w:rsid w:val="00F14810"/>
    <w:rsid w:val="00FB17A7"/>
    <w:rsid w:val="06D946F1"/>
    <w:rsid w:val="10A7C9E4"/>
    <w:rsid w:val="187E52F9"/>
    <w:rsid w:val="1AA99FE3"/>
    <w:rsid w:val="1DBAD100"/>
    <w:rsid w:val="1E4CCCB5"/>
    <w:rsid w:val="1E4D80D3"/>
    <w:rsid w:val="1FC6DB86"/>
    <w:rsid w:val="2170E797"/>
    <w:rsid w:val="2558834D"/>
    <w:rsid w:val="2951BC23"/>
    <w:rsid w:val="2DE7A14A"/>
    <w:rsid w:val="2FC3D6F3"/>
    <w:rsid w:val="37E393D9"/>
    <w:rsid w:val="417DB8A4"/>
    <w:rsid w:val="42A1C5F0"/>
    <w:rsid w:val="453128D1"/>
    <w:rsid w:val="4A05514D"/>
    <w:rsid w:val="4BA121AE"/>
    <w:rsid w:val="4CA740E9"/>
    <w:rsid w:val="4D3CF20F"/>
    <w:rsid w:val="4F88BD64"/>
    <w:rsid w:val="561A2A1E"/>
    <w:rsid w:val="5C15594A"/>
    <w:rsid w:val="64F07422"/>
    <w:rsid w:val="652BB160"/>
    <w:rsid w:val="7115176D"/>
    <w:rsid w:val="75172D73"/>
    <w:rsid w:val="79732811"/>
    <w:rsid w:val="7E2347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character" w:customStyle="1" w:styleId="normaltextrun">
    <w:name w:val="normaltextrun"/>
    <w:basedOn w:val="Absatz-Standardschriftart"/>
    <w:rsid w:val="00614D54"/>
  </w:style>
  <w:style w:type="character" w:customStyle="1" w:styleId="eop">
    <w:name w:val="eop"/>
    <w:basedOn w:val="Absatz-Standardschriftart"/>
    <w:rsid w:val="0061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BC9FE9C7-12E2-4EC5-9B56-98F1B7D19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3410</Characters>
  <Application>Microsoft Office Word</Application>
  <DocSecurity>0</DocSecurity>
  <Lines>28</Lines>
  <Paragraphs>7</Paragraphs>
  <ScaleCrop>false</ScaleCrop>
  <Company>Unbekannte Organisation</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Tischendorf, Eva</cp:lastModifiedBy>
  <cp:revision>23</cp:revision>
  <cp:lastPrinted>2002-08-23T08:41:00Z</cp:lastPrinted>
  <dcterms:created xsi:type="dcterms:W3CDTF">2022-02-01T10:57:00Z</dcterms:created>
  <dcterms:modified xsi:type="dcterms:W3CDTF">2022-05-19T13:55:00Z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